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7D8B" w14:textId="0743FBF1" w:rsidR="00474A40" w:rsidRPr="00572A79" w:rsidRDefault="00866BBB">
      <w:pPr>
        <w:pStyle w:val="Body"/>
        <w:rPr>
          <w:lang w:val="en-GB"/>
        </w:rPr>
      </w:pPr>
      <w:r w:rsidRPr="00940856">
        <w:rPr>
          <w:rFonts w:ascii="Source Sans Pro" w:hAnsi="Source Sans Pro"/>
          <w:noProof/>
        </w:rPr>
        <w:drawing>
          <wp:anchor distT="0" distB="0" distL="114300" distR="114300" simplePos="0" relativeHeight="251659264" behindDoc="1" locked="0" layoutInCell="1" allowOverlap="1" wp14:anchorId="4272891B" wp14:editId="7AD557F1">
            <wp:simplePos x="0" y="0"/>
            <wp:positionH relativeFrom="column">
              <wp:posOffset>3999634</wp:posOffset>
            </wp:positionH>
            <wp:positionV relativeFrom="paragraph">
              <wp:posOffset>-422275</wp:posOffset>
            </wp:positionV>
            <wp:extent cx="2534019" cy="743363"/>
            <wp:effectExtent l="0" t="0" r="0" b="6350"/>
            <wp:wrapNone/>
            <wp:docPr id="12" name="Picture 11" descr="A close up of a sign&#10;&#10;Description automatically generated">
              <a:extLst xmlns:a="http://schemas.openxmlformats.org/drawingml/2006/main">
                <a:ext uri="{FF2B5EF4-FFF2-40B4-BE49-F238E27FC236}">
                  <a16:creationId xmlns:a16="http://schemas.microsoft.com/office/drawing/2014/main" id="{EBDC5575-6D10-DF4B-8325-577DEE482D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sign&#10;&#10;Description automatically generated">
                      <a:extLst>
                        <a:ext uri="{FF2B5EF4-FFF2-40B4-BE49-F238E27FC236}">
                          <a16:creationId xmlns:a16="http://schemas.microsoft.com/office/drawing/2014/main" id="{EBDC5575-6D10-DF4B-8325-577DEE482DA7}"/>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 r="-847"/>
                    <a:stretch/>
                  </pic:blipFill>
                  <pic:spPr>
                    <a:xfrm>
                      <a:off x="0" y="0"/>
                      <a:ext cx="2534019" cy="743363"/>
                    </a:xfrm>
                    <a:prstGeom prst="rect">
                      <a:avLst/>
                    </a:prstGeom>
                  </pic:spPr>
                </pic:pic>
              </a:graphicData>
            </a:graphic>
            <wp14:sizeRelH relativeFrom="page">
              <wp14:pctWidth>0</wp14:pctWidth>
            </wp14:sizeRelH>
            <wp14:sizeRelV relativeFrom="page">
              <wp14:pctHeight>0</wp14:pctHeight>
            </wp14:sizeRelV>
          </wp:anchor>
        </w:drawing>
      </w:r>
    </w:p>
    <w:p w14:paraId="5C717D8C" w14:textId="106B8117" w:rsidR="00474A40" w:rsidRPr="00572A79" w:rsidRDefault="00474A40">
      <w:pPr>
        <w:pStyle w:val="Body"/>
        <w:rPr>
          <w:lang w:val="en-GB"/>
        </w:rPr>
      </w:pPr>
    </w:p>
    <w:p w14:paraId="5C717D8D" w14:textId="502F4E00" w:rsidR="00474A40" w:rsidRPr="00572A79" w:rsidRDefault="00474A40">
      <w:pPr>
        <w:pStyle w:val="Body"/>
        <w:rPr>
          <w:lang w:val="en-GB"/>
        </w:rPr>
      </w:pPr>
    </w:p>
    <w:p w14:paraId="5C717D92" w14:textId="1D683A21"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1. Details of the post</w:t>
      </w:r>
    </w:p>
    <w:p w14:paraId="5C717D93" w14:textId="77777777" w:rsidR="00474A40" w:rsidRPr="00572A79" w:rsidRDefault="00474A40">
      <w:pPr>
        <w:pStyle w:val="Body"/>
        <w:rPr>
          <w:rFonts w:ascii="Source Sans Pro" w:eastAsia="Source Sans Pro" w:hAnsi="Source Sans Pro" w:cs="Source Sans Pro"/>
          <w:lang w:val="en-GB"/>
        </w:rPr>
      </w:pPr>
    </w:p>
    <w:p w14:paraId="5C717D95" w14:textId="00759DC0" w:rsidR="00474A40" w:rsidRPr="00572A79" w:rsidRDefault="000A4328" w:rsidP="00905B5F">
      <w:pPr>
        <w:pStyle w:val="Body"/>
        <w:rPr>
          <w:rFonts w:ascii="Source Sans Pro" w:hAnsi="Source Sans Pro"/>
          <w:lang w:val="en-GB"/>
        </w:rPr>
      </w:pPr>
      <w:r w:rsidRPr="00572A79">
        <w:rPr>
          <w:rFonts w:ascii="Source Sans Pro" w:hAnsi="Source Sans Pro"/>
          <w:b/>
          <w:bCs/>
          <w:lang w:val="en-GB"/>
        </w:rPr>
        <w:t>Role title:</w:t>
      </w:r>
      <w:r w:rsidRPr="00572A79">
        <w:rPr>
          <w:rFonts w:ascii="Source Sans Pro" w:hAnsi="Source Sans Pro"/>
          <w:lang w:val="en-GB"/>
        </w:rPr>
        <w:t xml:space="preserve"> </w:t>
      </w:r>
      <w:r w:rsidRPr="00572A79">
        <w:rPr>
          <w:rFonts w:ascii="Source Sans Pro" w:hAnsi="Source Sans Pro"/>
          <w:lang w:val="en-GB"/>
        </w:rPr>
        <w:tab/>
        <w:t xml:space="preserve">Team Rector </w:t>
      </w:r>
    </w:p>
    <w:p w14:paraId="3B3188D2" w14:textId="77777777" w:rsidR="00905B5F" w:rsidRPr="00572A79" w:rsidRDefault="00905B5F" w:rsidP="00905B5F">
      <w:pPr>
        <w:pStyle w:val="Body"/>
        <w:rPr>
          <w:rFonts w:ascii="Source Sans Pro" w:eastAsia="Source Sans Pro" w:hAnsi="Source Sans Pro" w:cs="Source Sans Pro"/>
          <w:lang w:val="en-GB"/>
        </w:rPr>
      </w:pPr>
    </w:p>
    <w:p w14:paraId="5C717D96" w14:textId="4CBA0C76" w:rsidR="00474A40" w:rsidRPr="009D04D7" w:rsidRDefault="000A4328">
      <w:pPr>
        <w:pStyle w:val="Body"/>
        <w:rPr>
          <w:rFonts w:ascii="Source Sans Pro" w:hAnsi="Source Sans Pro"/>
          <w:lang w:val="en-GB"/>
        </w:rPr>
      </w:pPr>
      <w:r w:rsidRPr="00572A79">
        <w:rPr>
          <w:rFonts w:ascii="Source Sans Pro" w:hAnsi="Source Sans Pro"/>
          <w:b/>
          <w:bCs/>
          <w:lang w:val="en-GB"/>
        </w:rPr>
        <w:t>Deanery:</w:t>
      </w:r>
      <w:r w:rsidRPr="00572A79">
        <w:rPr>
          <w:rFonts w:ascii="Source Sans Pro" w:hAnsi="Source Sans Pro"/>
          <w:b/>
          <w:bCs/>
          <w:lang w:val="en-GB"/>
        </w:rPr>
        <w:tab/>
      </w:r>
      <w:r w:rsidR="009D04D7" w:rsidRPr="009D04D7">
        <w:rPr>
          <w:rFonts w:ascii="Source Sans Pro" w:hAnsi="Source Sans Pro"/>
          <w:lang w:val="en-GB"/>
        </w:rPr>
        <w:t>Isle of Wight</w:t>
      </w:r>
    </w:p>
    <w:p w14:paraId="5DA374F0" w14:textId="56C56F64" w:rsidR="00905B5F" w:rsidRPr="00572A79" w:rsidRDefault="00905B5F">
      <w:pPr>
        <w:pStyle w:val="Body"/>
        <w:rPr>
          <w:rFonts w:ascii="Source Sans Pro" w:eastAsia="Source Sans Pro" w:hAnsi="Source Sans Pro" w:cs="Source Sans Pro"/>
          <w:b/>
          <w:bCs/>
          <w:lang w:val="en-GB"/>
        </w:rPr>
      </w:pPr>
    </w:p>
    <w:p w14:paraId="5C717D97" w14:textId="5E0C5883" w:rsidR="00474A40" w:rsidRPr="00572A79" w:rsidRDefault="000A4328">
      <w:pPr>
        <w:pStyle w:val="Body"/>
        <w:rPr>
          <w:rFonts w:ascii="Source Sans Pro" w:eastAsia="Source Sans Pro" w:hAnsi="Source Sans Pro" w:cs="Source Sans Pro"/>
          <w:lang w:val="en-GB"/>
        </w:rPr>
      </w:pPr>
      <w:r w:rsidRPr="00572A79">
        <w:rPr>
          <w:rFonts w:ascii="Source Sans Pro" w:hAnsi="Source Sans Pro"/>
          <w:b/>
          <w:bCs/>
          <w:lang w:val="en-GB"/>
        </w:rPr>
        <w:t xml:space="preserve">Reports to: </w:t>
      </w:r>
      <w:r w:rsidRPr="00572A79">
        <w:rPr>
          <w:rFonts w:ascii="Source Sans Pro" w:hAnsi="Source Sans Pro"/>
          <w:b/>
          <w:bCs/>
          <w:lang w:val="en-GB"/>
        </w:rPr>
        <w:tab/>
      </w:r>
      <w:r w:rsidR="009D04D7" w:rsidRPr="009D04D7">
        <w:rPr>
          <w:rFonts w:ascii="Source Sans Pro" w:hAnsi="Source Sans Pro"/>
          <w:lang w:val="en-GB"/>
        </w:rPr>
        <w:t>The Archdeacon of the Isle of Wight</w:t>
      </w:r>
    </w:p>
    <w:p w14:paraId="5C717D98" w14:textId="77777777" w:rsidR="00474A40" w:rsidRPr="00572A79" w:rsidRDefault="00474A40">
      <w:pPr>
        <w:pStyle w:val="Body"/>
        <w:rPr>
          <w:rFonts w:ascii="Source Sans Pro" w:eastAsia="Source Sans Pro" w:hAnsi="Source Sans Pro" w:cs="Source Sans Pro"/>
          <w:lang w:val="en-GB"/>
        </w:rPr>
      </w:pPr>
    </w:p>
    <w:p w14:paraId="5C717D99"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2. Background</w:t>
      </w:r>
    </w:p>
    <w:p w14:paraId="5C717D9A" w14:textId="5E6CCF59" w:rsidR="00474A40" w:rsidRPr="00572A79" w:rsidRDefault="000A4328">
      <w:pPr>
        <w:pStyle w:val="Body"/>
        <w:rPr>
          <w:rFonts w:ascii="Source Sans Pro" w:eastAsia="Source Sans Pro" w:hAnsi="Source Sans Pro" w:cs="Source Sans Pro"/>
          <w:lang w:val="en-GB"/>
        </w:rPr>
      </w:pPr>
      <w:r w:rsidRPr="00572A79">
        <w:rPr>
          <w:rFonts w:ascii="Source Sans Pro" w:hAnsi="Source Sans Pro"/>
          <w:lang w:val="en-GB"/>
        </w:rPr>
        <w:t xml:space="preserve">Portsmouth Diocese has a Vision formed around three key commitments to </w:t>
      </w:r>
      <w:r w:rsidRPr="00572A79">
        <w:rPr>
          <w:rFonts w:ascii="Source Sans Pro" w:hAnsi="Source Sans Pro"/>
          <w:b/>
          <w:bCs/>
          <w:lang w:val="en-GB"/>
        </w:rPr>
        <w:t>Live, Pray and Serve</w:t>
      </w:r>
      <w:r w:rsidRPr="00572A79">
        <w:rPr>
          <w:rFonts w:ascii="Source Sans Pro" w:hAnsi="Source Sans Pro"/>
          <w:lang w:val="en-GB"/>
        </w:rPr>
        <w:t xml:space="preserve">. Through these commitments we want our diocese to grow in </w:t>
      </w:r>
      <w:r w:rsidRPr="00572A79">
        <w:rPr>
          <w:rFonts w:ascii="Source Sans Pro" w:hAnsi="Source Sans Pro"/>
          <w:b/>
          <w:bCs/>
          <w:lang w:val="en-GB"/>
        </w:rPr>
        <w:t>Depth, Impact and Number.</w:t>
      </w:r>
      <w:r w:rsidRPr="00572A79">
        <w:rPr>
          <w:rFonts w:ascii="Source Sans Pro" w:hAnsi="Source Sans Pro"/>
          <w:lang w:val="en-GB"/>
        </w:rPr>
        <w:t xml:space="preserve"> Informed by our commitments to be</w:t>
      </w:r>
    </w:p>
    <w:p w14:paraId="5C717D9B"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courageous</w:t>
      </w:r>
    </w:p>
    <w:p w14:paraId="5C717D9C"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pioneering</w:t>
      </w:r>
    </w:p>
    <w:p w14:paraId="5C717D9D" w14:textId="595594E6"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resourceful</w:t>
      </w:r>
    </w:p>
    <w:p w14:paraId="5C717D9E"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collaborative and</w:t>
      </w:r>
    </w:p>
    <w:p w14:paraId="5C717D9F"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generous</w:t>
      </w:r>
    </w:p>
    <w:p w14:paraId="5C717DA6" w14:textId="0F5962C5" w:rsidR="00474A40" w:rsidRPr="00572A79" w:rsidRDefault="00474A40">
      <w:pPr>
        <w:pStyle w:val="Body"/>
        <w:rPr>
          <w:rFonts w:ascii="Source Sans Pro" w:eastAsia="Source Sans Pro" w:hAnsi="Source Sans Pro" w:cs="Source Sans Pro"/>
          <w:lang w:val="en-GB"/>
        </w:rPr>
      </w:pPr>
    </w:p>
    <w:p w14:paraId="5C717DA7" w14:textId="139C6B74" w:rsidR="00474A40" w:rsidRPr="00572A79" w:rsidRDefault="000A4328">
      <w:pPr>
        <w:pStyle w:val="Body"/>
        <w:rPr>
          <w:rFonts w:ascii="Source Sans Pro" w:eastAsia="Source Sans Pro" w:hAnsi="Source Sans Pro" w:cs="Source Sans Pro"/>
          <w:lang w:val="en-GB"/>
        </w:rPr>
      </w:pPr>
      <w:r w:rsidRPr="00572A79">
        <w:rPr>
          <w:rFonts w:ascii="Source Sans Pro" w:hAnsi="Source Sans Pro"/>
          <w:lang w:val="en-GB"/>
        </w:rPr>
        <w:t xml:space="preserve">With a clear focus on making new disciples the Team Rector will </w:t>
      </w:r>
      <w:r w:rsidR="001154C7" w:rsidRPr="00572A79">
        <w:rPr>
          <w:rFonts w:ascii="Source Sans Pro" w:hAnsi="Source Sans Pro"/>
          <w:lang w:val="en-GB"/>
        </w:rPr>
        <w:t>have a</w:t>
      </w:r>
      <w:r w:rsidRPr="00572A79">
        <w:rPr>
          <w:rFonts w:ascii="Source Sans Pro" w:hAnsi="Source Sans Pro"/>
          <w:lang w:val="en-GB"/>
        </w:rPr>
        <w:t xml:space="preserve"> key role in embedding this shared vision, commitments and priorities working with the people of the three parishes to deliver some key outcomes.</w:t>
      </w:r>
    </w:p>
    <w:p w14:paraId="5C717DA8" w14:textId="77777777" w:rsidR="00474A40" w:rsidRPr="00572A79" w:rsidRDefault="00474A40">
      <w:pPr>
        <w:pStyle w:val="Body"/>
        <w:rPr>
          <w:rFonts w:ascii="Source Sans Pro" w:eastAsia="Source Sans Pro" w:hAnsi="Source Sans Pro" w:cs="Source Sans Pro"/>
          <w:lang w:val="en-GB"/>
        </w:rPr>
      </w:pPr>
    </w:p>
    <w:p w14:paraId="5C717DA9"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3. Responsibilities</w:t>
      </w:r>
    </w:p>
    <w:p w14:paraId="5C717DAA" w14:textId="77777777" w:rsidR="00474A40" w:rsidRPr="00572A79" w:rsidRDefault="00474A40">
      <w:pPr>
        <w:pStyle w:val="Body"/>
        <w:rPr>
          <w:rFonts w:ascii="Source Sans Pro" w:eastAsia="Source Sans Pro" w:hAnsi="Source Sans Pro" w:cs="Source Sans Pro"/>
          <w:lang w:val="en-GB"/>
        </w:rPr>
      </w:pPr>
    </w:p>
    <w:p w14:paraId="5C717DAB"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Leadership</w:t>
      </w:r>
    </w:p>
    <w:p w14:paraId="5C717DAC"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share with the Bishop in the privilege and responsibility of the oversight of the Team and benefice.</w:t>
      </w:r>
    </w:p>
    <w:p w14:paraId="5C717DAD"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To lead the continuing development of the vision </w:t>
      </w:r>
    </w:p>
    <w:p w14:paraId="5C717DAE"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lead the continuing development of a culture based on the identified commitments and priorities.</w:t>
      </w:r>
    </w:p>
    <w:p w14:paraId="5C717DAF"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provide leadership and accountability for the whole ministry team, both lay and ordained.</w:t>
      </w:r>
    </w:p>
    <w:p w14:paraId="5C717DB0"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provide leadership, accountability and co-operation with the PCC across the whole range of responsibilities to deliver the mission and ministry of the benefice.</w:t>
      </w:r>
    </w:p>
    <w:p w14:paraId="5C717DB1"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proactively identify the gifts of others, then enable and encourage them in order to grow the ministry of all believers.</w:t>
      </w:r>
    </w:p>
    <w:p w14:paraId="5C717DB2" w14:textId="77777777" w:rsidR="00474A40" w:rsidRPr="00572A79" w:rsidRDefault="00474A40">
      <w:pPr>
        <w:pStyle w:val="Body"/>
        <w:rPr>
          <w:rFonts w:ascii="Source Sans Pro" w:eastAsia="Source Sans Pro" w:hAnsi="Source Sans Pro" w:cs="Source Sans Pro"/>
          <w:lang w:val="en-GB"/>
        </w:rPr>
      </w:pPr>
    </w:p>
    <w:p w14:paraId="5C717DB3" w14:textId="02543755"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Growing Churches (Growing in depth)</w:t>
      </w:r>
    </w:p>
    <w:p w14:paraId="5C717DB4"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lead God’s people in the offering of praise and the proclamation of the gospel</w:t>
      </w:r>
    </w:p>
    <w:p w14:paraId="5C717DB5"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sustain the community of the faithful by the ministry of word and sacrament</w:t>
      </w:r>
    </w:p>
    <w:p w14:paraId="5C717DB6"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grow disciples enabling the identification and nurturing of gifts of every member.</w:t>
      </w:r>
    </w:p>
    <w:p w14:paraId="5C717DB7"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ensure the delivery of identified pastoral care needs both within congregations and to the wider community.</w:t>
      </w:r>
    </w:p>
    <w:p w14:paraId="5C717DB8"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encourage the good stewardship of resources and the generous offering of finances, time and talents as a response to God’s generosity.</w:t>
      </w:r>
    </w:p>
    <w:p w14:paraId="5C717DB9" w14:textId="77777777" w:rsidR="00474A40" w:rsidRPr="00572A79" w:rsidRDefault="00474A40">
      <w:pPr>
        <w:pStyle w:val="Body"/>
        <w:rPr>
          <w:rFonts w:ascii="Source Sans Pro" w:eastAsia="Source Sans Pro" w:hAnsi="Source Sans Pro" w:cs="Source Sans Pro"/>
          <w:lang w:val="en-GB"/>
        </w:rPr>
      </w:pPr>
    </w:p>
    <w:p w14:paraId="5C717DBA"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Making Disciples (Growing in Number)</w:t>
      </w:r>
    </w:p>
    <w:p w14:paraId="5C717DBB"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bring a focus of mission and evangelism to all activities and teaching</w:t>
      </w:r>
    </w:p>
    <w:p w14:paraId="5C717DBC" w14:textId="5975455D"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To encourage the church to be outward </w:t>
      </w:r>
      <w:r w:rsidR="00905B5F" w:rsidRPr="00572A79">
        <w:rPr>
          <w:rFonts w:ascii="Source Sans Pro" w:hAnsi="Source Sans Pro"/>
          <w:lang w:val="en-GB"/>
        </w:rPr>
        <w:t>focused</w:t>
      </w:r>
      <w:r w:rsidRPr="00572A79">
        <w:rPr>
          <w:rFonts w:ascii="Source Sans Pro" w:hAnsi="Source Sans Pro"/>
          <w:lang w:val="en-GB"/>
        </w:rPr>
        <w:t xml:space="preserve"> in all ministry and activity</w:t>
      </w:r>
    </w:p>
    <w:p w14:paraId="5C717DBD"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equip the congregations to become disciple makers</w:t>
      </w:r>
    </w:p>
    <w:p w14:paraId="5C717DBE"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lastRenderedPageBreak/>
        <w:t>To plant new congregations</w:t>
      </w:r>
    </w:p>
    <w:p w14:paraId="5C717DBF" w14:textId="77777777" w:rsidR="00474A40" w:rsidRPr="00572A79" w:rsidRDefault="00474A40">
      <w:pPr>
        <w:pStyle w:val="Body"/>
        <w:rPr>
          <w:rFonts w:ascii="Source Sans Pro" w:eastAsia="Source Sans Pro" w:hAnsi="Source Sans Pro" w:cs="Source Sans Pro"/>
          <w:b/>
          <w:bCs/>
          <w:lang w:val="en-GB"/>
        </w:rPr>
      </w:pPr>
    </w:p>
    <w:p w14:paraId="5C717DC0"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Transforming Society (Growing in Impact)</w:t>
      </w:r>
    </w:p>
    <w:p w14:paraId="5C717DC1"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engage proactively with the wider community seeking opportunities to develop acts of service that will lead to local transformation and impact.</w:t>
      </w:r>
    </w:p>
    <w:p w14:paraId="5C717DC2"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engage all members of the congregations in developing acts of service.</w:t>
      </w:r>
    </w:p>
    <w:p w14:paraId="5C717DC3"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engage, in particular, with all local schools, ensuring key responsibilities are met where they are Church of England.</w:t>
      </w:r>
    </w:p>
    <w:p w14:paraId="5C717DC4" w14:textId="77777777" w:rsidR="00474A40" w:rsidRPr="00572A79" w:rsidRDefault="00474A40">
      <w:pPr>
        <w:pStyle w:val="Body"/>
        <w:rPr>
          <w:rFonts w:ascii="Source Sans Pro" w:eastAsia="Source Sans Pro" w:hAnsi="Source Sans Pro" w:cs="Source Sans Pro"/>
          <w:b/>
          <w:bCs/>
          <w:lang w:val="en-GB"/>
        </w:rPr>
      </w:pPr>
    </w:p>
    <w:p w14:paraId="5C717DC5"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Relationships</w:t>
      </w:r>
    </w:p>
    <w:p w14:paraId="5C717DC6"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To work collaboratively with all members of the staff team both lay and ordained </w:t>
      </w:r>
    </w:p>
    <w:p w14:paraId="5C717DC7"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work collaboratively with all members of the congregations and communities encouraging and enabling the talents of others.</w:t>
      </w:r>
    </w:p>
    <w:p w14:paraId="5C717DC8"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work collaboratively with colleagues within the deanery taking a full part in the life of the clergy chapter, deanery and local synodical system.</w:t>
      </w:r>
    </w:p>
    <w:p w14:paraId="5C717DC9" w14:textId="77777777" w:rsidR="00474A40" w:rsidRPr="00572A79" w:rsidRDefault="00474A40">
      <w:pPr>
        <w:pStyle w:val="Body"/>
        <w:rPr>
          <w:rFonts w:ascii="Source Sans Pro" w:eastAsia="Source Sans Pro" w:hAnsi="Source Sans Pro" w:cs="Source Sans Pro"/>
          <w:lang w:val="en-GB"/>
        </w:rPr>
      </w:pPr>
    </w:p>
    <w:p w14:paraId="5C717DCA"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Lifelong Learning</w:t>
      </w:r>
    </w:p>
    <w:p w14:paraId="5C717DCB"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participate in reflective practice identifying your own personal development needs and seeking out interventions to enable those needs to be met.</w:t>
      </w:r>
    </w:p>
    <w:p w14:paraId="5C717DCC"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participate in ongoing ministerial development.</w:t>
      </w:r>
    </w:p>
    <w:p w14:paraId="5C717DCD"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encourage all members of the congregation to participate in learning and development, signposting to opportunities where available, and working with Diocesan colleagues to provide input where not available.</w:t>
      </w:r>
    </w:p>
    <w:p w14:paraId="5C717DCE" w14:textId="77777777" w:rsidR="00474A40" w:rsidRPr="00572A79" w:rsidRDefault="00474A40">
      <w:pPr>
        <w:pStyle w:val="Body"/>
        <w:rPr>
          <w:rFonts w:ascii="Source Sans Pro" w:eastAsia="Source Sans Pro" w:hAnsi="Source Sans Pro" w:cs="Source Sans Pro"/>
          <w:lang w:val="en-GB"/>
        </w:rPr>
      </w:pPr>
    </w:p>
    <w:p w14:paraId="5C717DCF"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 xml:space="preserve">Personal </w:t>
      </w:r>
    </w:p>
    <w:p w14:paraId="5C717DD0"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nurture your own faith through regular worship, prayer, reflection and study.</w:t>
      </w:r>
    </w:p>
    <w:p w14:paraId="5C717DD1"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To make time for yourself and God, and for yourself and family.</w:t>
      </w:r>
    </w:p>
    <w:p w14:paraId="5C717DD2" w14:textId="656C9EE6"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To maintain a balanced, healthy lifestyle building in sufficient time for rest and relaxation, and attending to personal physical, mental and spiritual </w:t>
      </w:r>
      <w:r w:rsidR="00464852" w:rsidRPr="00572A79">
        <w:rPr>
          <w:rFonts w:ascii="Source Sans Pro" w:hAnsi="Source Sans Pro"/>
          <w:lang w:val="en-GB"/>
        </w:rPr>
        <w:t>wellbeing</w:t>
      </w:r>
      <w:r w:rsidRPr="00572A79">
        <w:rPr>
          <w:rFonts w:ascii="Source Sans Pro" w:hAnsi="Source Sans Pro"/>
          <w:lang w:val="en-GB"/>
        </w:rPr>
        <w:t>.</w:t>
      </w:r>
    </w:p>
    <w:p w14:paraId="5C717DD3" w14:textId="77777777" w:rsidR="00474A40" w:rsidRPr="00572A79" w:rsidRDefault="00474A40">
      <w:pPr>
        <w:pStyle w:val="Body"/>
        <w:rPr>
          <w:rFonts w:ascii="Source Sans Pro" w:eastAsia="Source Sans Pro" w:hAnsi="Source Sans Pro" w:cs="Source Sans Pro"/>
          <w:b/>
          <w:bCs/>
          <w:lang w:val="en-GB"/>
        </w:rPr>
      </w:pPr>
    </w:p>
    <w:p w14:paraId="5C717DD4" w14:textId="77777777"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b/>
          <w:bCs/>
          <w:lang w:val="en-GB"/>
        </w:rPr>
        <w:t>4. Key Relationships</w:t>
      </w:r>
    </w:p>
    <w:p w14:paraId="5C717DD5" w14:textId="77777777" w:rsidR="00474A40" w:rsidRPr="00572A79" w:rsidRDefault="00474A40">
      <w:pPr>
        <w:pStyle w:val="Body"/>
        <w:rPr>
          <w:rFonts w:ascii="Source Sans Pro" w:eastAsia="Source Sans Pro" w:hAnsi="Source Sans Pro" w:cs="Source Sans Pro"/>
          <w:b/>
          <w:bCs/>
          <w:lang w:val="en-GB"/>
        </w:rPr>
      </w:pPr>
    </w:p>
    <w:p w14:paraId="5C717DD6"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Staff team both lay and ordained</w:t>
      </w:r>
    </w:p>
    <w:p w14:paraId="5C717DD7"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PCC</w:t>
      </w:r>
    </w:p>
    <w:p w14:paraId="5C717DD8"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Wider church family</w:t>
      </w:r>
    </w:p>
    <w:p w14:paraId="5C717DD9"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Local community and local community leaders</w:t>
      </w:r>
    </w:p>
    <w:p w14:paraId="5C717DDC" w14:textId="6DE5411E" w:rsidR="00474A40" w:rsidRPr="008971EC" w:rsidRDefault="000A4328" w:rsidP="008971EC">
      <w:pPr>
        <w:pStyle w:val="Body"/>
        <w:numPr>
          <w:ilvl w:val="1"/>
          <w:numId w:val="2"/>
        </w:numPr>
        <w:rPr>
          <w:rFonts w:ascii="Source Sans Pro" w:hAnsi="Source Sans Pro"/>
          <w:lang w:val="en-GB"/>
        </w:rPr>
      </w:pPr>
      <w:r w:rsidRPr="00572A79">
        <w:rPr>
          <w:rFonts w:ascii="Source Sans Pro" w:hAnsi="Source Sans Pro"/>
          <w:lang w:val="en-GB"/>
        </w:rPr>
        <w:t>Bishop, Archdeacon, deanery clergy, diocesan clergy</w:t>
      </w:r>
    </w:p>
    <w:p w14:paraId="5C717DDD" w14:textId="77777777" w:rsidR="00474A40" w:rsidRPr="00572A79" w:rsidRDefault="00474A40">
      <w:pPr>
        <w:pStyle w:val="Body"/>
        <w:rPr>
          <w:rFonts w:ascii="Source Sans Pro" w:eastAsia="Source Sans Pro" w:hAnsi="Source Sans Pro" w:cs="Source Sans Pro"/>
          <w:b/>
          <w:bCs/>
          <w:lang w:val="en-GB"/>
        </w:rPr>
      </w:pPr>
    </w:p>
    <w:p w14:paraId="5C717DEB" w14:textId="1214E544" w:rsidR="00474A40" w:rsidRPr="00572A79" w:rsidRDefault="008971EC">
      <w:pPr>
        <w:pStyle w:val="Body"/>
        <w:rPr>
          <w:rFonts w:ascii="Source Sans Pro" w:eastAsia="Source Sans Pro" w:hAnsi="Source Sans Pro" w:cs="Source Sans Pro"/>
          <w:b/>
          <w:bCs/>
          <w:lang w:val="en-GB"/>
        </w:rPr>
      </w:pPr>
      <w:r>
        <w:rPr>
          <w:rFonts w:ascii="Source Sans Pro" w:hAnsi="Source Sans Pro"/>
          <w:b/>
          <w:bCs/>
          <w:lang w:val="en-GB"/>
        </w:rPr>
        <w:t>5</w:t>
      </w:r>
      <w:r w:rsidR="000A4328" w:rsidRPr="00572A79">
        <w:rPr>
          <w:rFonts w:ascii="Source Sans Pro" w:hAnsi="Source Sans Pro"/>
          <w:b/>
          <w:bCs/>
          <w:lang w:val="en-GB"/>
        </w:rPr>
        <w:t>. Resources</w:t>
      </w:r>
    </w:p>
    <w:p w14:paraId="5C717DEC" w14:textId="77777777" w:rsidR="00474A40" w:rsidRPr="00572A79" w:rsidRDefault="00474A40">
      <w:pPr>
        <w:pStyle w:val="Body"/>
        <w:rPr>
          <w:rFonts w:ascii="Source Sans Pro" w:eastAsia="Source Sans Pro" w:hAnsi="Source Sans Pro" w:cs="Source Sans Pro"/>
          <w:b/>
          <w:bCs/>
          <w:lang w:val="en-GB"/>
        </w:rPr>
      </w:pPr>
    </w:p>
    <w:p w14:paraId="5C717DF3" w14:textId="2EC230A8" w:rsidR="00474A40" w:rsidRPr="00572A79" w:rsidRDefault="000A4328">
      <w:pPr>
        <w:pStyle w:val="Body"/>
        <w:rPr>
          <w:rFonts w:ascii="Source Sans Pro" w:eastAsia="Source Sans Pro" w:hAnsi="Source Sans Pro" w:cs="Source Sans Pro"/>
          <w:b/>
          <w:bCs/>
          <w:lang w:val="en-GB"/>
        </w:rPr>
      </w:pPr>
      <w:r w:rsidRPr="00572A79">
        <w:rPr>
          <w:rFonts w:ascii="Source Sans Pro" w:hAnsi="Source Sans Pro"/>
          <w:lang w:val="en-GB"/>
        </w:rPr>
        <w:t xml:space="preserve">To support the delivery of these objectives there will be a </w:t>
      </w:r>
      <w:r w:rsidR="008971EC">
        <w:rPr>
          <w:rFonts w:ascii="Source Sans Pro" w:hAnsi="Source Sans Pro"/>
          <w:lang w:val="en-GB"/>
        </w:rPr>
        <w:t xml:space="preserve">team comprising the Team Rector, 3 Team Vicar with specialisms including children, families and schools; engagement through pastoral offices; church planting and new congregations, and an Operations Manager. </w:t>
      </w:r>
    </w:p>
    <w:p w14:paraId="5C717DF4" w14:textId="77777777" w:rsidR="00474A40" w:rsidRPr="00572A79" w:rsidRDefault="00474A40">
      <w:pPr>
        <w:pStyle w:val="Body"/>
        <w:rPr>
          <w:rFonts w:ascii="Source Sans Pro" w:eastAsia="Source Sans Pro" w:hAnsi="Source Sans Pro" w:cs="Source Sans Pro"/>
          <w:b/>
          <w:bCs/>
          <w:lang w:val="en-GB"/>
        </w:rPr>
      </w:pPr>
    </w:p>
    <w:p w14:paraId="5C717DF5" w14:textId="7FC76652" w:rsidR="00474A40" w:rsidRPr="00572A79" w:rsidRDefault="008971EC">
      <w:pPr>
        <w:pStyle w:val="Body"/>
        <w:rPr>
          <w:rFonts w:ascii="Source Sans Pro" w:eastAsia="Source Sans Pro" w:hAnsi="Source Sans Pro" w:cs="Source Sans Pro"/>
          <w:b/>
          <w:bCs/>
          <w:lang w:val="en-GB"/>
        </w:rPr>
      </w:pPr>
      <w:r>
        <w:rPr>
          <w:rFonts w:ascii="Source Sans Pro" w:hAnsi="Source Sans Pro"/>
          <w:b/>
          <w:bCs/>
          <w:lang w:val="en-GB"/>
        </w:rPr>
        <w:t>6</w:t>
      </w:r>
      <w:r w:rsidR="000A4328" w:rsidRPr="00572A79">
        <w:rPr>
          <w:rFonts w:ascii="Source Sans Pro" w:hAnsi="Source Sans Pro"/>
          <w:b/>
          <w:bCs/>
          <w:lang w:val="en-GB"/>
        </w:rPr>
        <w:t>. Safeguarding</w:t>
      </w:r>
    </w:p>
    <w:p w14:paraId="5C717DF6" w14:textId="77777777" w:rsidR="00474A40" w:rsidRPr="00572A79" w:rsidRDefault="00474A40">
      <w:pPr>
        <w:pStyle w:val="Body"/>
        <w:rPr>
          <w:rFonts w:ascii="Source Sans Pro" w:eastAsia="Source Sans Pro" w:hAnsi="Source Sans Pro" w:cs="Source Sans Pro"/>
          <w:lang w:val="en-GB"/>
        </w:rPr>
      </w:pPr>
    </w:p>
    <w:p w14:paraId="5C717DF7" w14:textId="77777777" w:rsidR="00474A40" w:rsidRPr="00572A79" w:rsidRDefault="000A4328">
      <w:pPr>
        <w:pStyle w:val="Body"/>
        <w:rPr>
          <w:rFonts w:ascii="Source Sans Pro" w:eastAsia="Source Sans Pro" w:hAnsi="Source Sans Pro" w:cs="Source Sans Pro"/>
          <w:lang w:val="en-GB"/>
        </w:rPr>
      </w:pPr>
      <w:r w:rsidRPr="00572A79">
        <w:rPr>
          <w:rFonts w:ascii="Source Sans Pro" w:hAnsi="Source Sans Pro"/>
          <w:lang w:val="en-GB"/>
        </w:rPr>
        <w:t xml:space="preserve">As a diocese, we are committed to safeguarding, safer recruiting practice and promoting the welfare of children, young people and vulnerable adults, and we expect all clergy, staff and volunteers to share this commitment.  You will be required to report any concerns relating to the safeguarding of children, young people or vulnerable adults in accordance with agreed procedures.  If your own conduct in relation to the safeguarding of children, young people or vulnerable adults gives cause for concern, the Diocese </w:t>
      </w:r>
      <w:r w:rsidRPr="00572A79">
        <w:rPr>
          <w:rFonts w:ascii="Source Sans Pro" w:hAnsi="Source Sans Pro"/>
          <w:lang w:val="en-GB"/>
        </w:rPr>
        <w:lastRenderedPageBreak/>
        <w:t>Allegations Management procedure will be followed, alongside implementation of the Disciplinary Procedure as required.</w:t>
      </w:r>
    </w:p>
    <w:p w14:paraId="5C717DF8" w14:textId="77777777" w:rsidR="00474A40" w:rsidRPr="00572A79" w:rsidRDefault="00474A40">
      <w:pPr>
        <w:pStyle w:val="Body"/>
        <w:rPr>
          <w:rFonts w:ascii="Source Sans Pro" w:eastAsia="Source Sans Pro" w:hAnsi="Source Sans Pro" w:cs="Source Sans Pro"/>
          <w:lang w:val="en-GB"/>
        </w:rPr>
      </w:pPr>
    </w:p>
    <w:p w14:paraId="5C717DF9" w14:textId="561B93C8" w:rsidR="00474A40" w:rsidRPr="00572A79" w:rsidRDefault="008971EC">
      <w:pPr>
        <w:pStyle w:val="Body"/>
        <w:rPr>
          <w:rFonts w:ascii="Source Sans Pro" w:eastAsia="Source Sans Pro" w:hAnsi="Source Sans Pro" w:cs="Source Sans Pro"/>
          <w:b/>
          <w:bCs/>
          <w:lang w:val="en-GB"/>
        </w:rPr>
      </w:pPr>
      <w:r>
        <w:rPr>
          <w:rFonts w:ascii="Source Sans Pro" w:hAnsi="Source Sans Pro"/>
          <w:b/>
          <w:bCs/>
          <w:lang w:val="en-GB"/>
        </w:rPr>
        <w:t>7</w:t>
      </w:r>
      <w:r w:rsidR="000A4328" w:rsidRPr="00572A79">
        <w:rPr>
          <w:rFonts w:ascii="Source Sans Pro" w:hAnsi="Source Sans Pro"/>
          <w:b/>
          <w:bCs/>
          <w:lang w:val="en-GB"/>
        </w:rPr>
        <w:t>. Work expectations</w:t>
      </w:r>
    </w:p>
    <w:p w14:paraId="5C717DFA" w14:textId="77777777" w:rsidR="00474A40" w:rsidRPr="00572A79" w:rsidRDefault="00474A40">
      <w:pPr>
        <w:pStyle w:val="Body"/>
        <w:rPr>
          <w:rFonts w:ascii="Source Sans Pro" w:eastAsia="Source Sans Pro" w:hAnsi="Source Sans Pro" w:cs="Source Sans Pro"/>
          <w:b/>
          <w:bCs/>
          <w:lang w:val="en-GB"/>
        </w:rPr>
      </w:pPr>
    </w:p>
    <w:p w14:paraId="5C717DFB"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See Clergy Terms of Service under Common Tenure and separate Statement of Particulars </w:t>
      </w:r>
    </w:p>
    <w:p w14:paraId="5C717DFC"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 xml:space="preserve">Six days per week including Sundays, but with a two day break every month </w:t>
      </w:r>
    </w:p>
    <w:p w14:paraId="5C717DFD"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36 days holiday per annum, including up to 6 Sundays</w:t>
      </w:r>
    </w:p>
    <w:p w14:paraId="5C717DFE"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Requirement to work key dates such as all major Christian festivals, Annual Parochial Meeting.</w:t>
      </w:r>
    </w:p>
    <w:p w14:paraId="5C717DFF" w14:textId="77777777" w:rsidR="00474A40" w:rsidRPr="00572A79" w:rsidRDefault="000A4328">
      <w:pPr>
        <w:pStyle w:val="Body"/>
        <w:numPr>
          <w:ilvl w:val="1"/>
          <w:numId w:val="2"/>
        </w:numPr>
        <w:rPr>
          <w:rFonts w:ascii="Source Sans Pro" w:hAnsi="Source Sans Pro"/>
          <w:lang w:val="en-GB"/>
        </w:rPr>
      </w:pPr>
      <w:r w:rsidRPr="00572A79">
        <w:rPr>
          <w:rFonts w:ascii="Source Sans Pro" w:hAnsi="Source Sans Pro"/>
          <w:lang w:val="en-GB"/>
        </w:rPr>
        <w:t>Regular Ministerial Development Review with Archdeacon</w:t>
      </w:r>
    </w:p>
    <w:p w14:paraId="5C717E00" w14:textId="77777777" w:rsidR="00474A40" w:rsidRPr="00572A79" w:rsidRDefault="000A4328">
      <w:pPr>
        <w:pStyle w:val="Body"/>
        <w:numPr>
          <w:ilvl w:val="1"/>
          <w:numId w:val="3"/>
        </w:numPr>
        <w:rPr>
          <w:rFonts w:ascii="Source Sans Pro" w:hAnsi="Source Sans Pro"/>
          <w:b/>
          <w:bCs/>
          <w:lang w:val="en-GB"/>
        </w:rPr>
      </w:pPr>
      <w:r w:rsidRPr="00572A79">
        <w:rPr>
          <w:rFonts w:ascii="Source Sans Pro" w:hAnsi="Source Sans Pro"/>
          <w:lang w:val="en-GB"/>
        </w:rPr>
        <w:t>Ongoing clergy ministerial training and personal professional devel</w:t>
      </w:r>
      <w:r w:rsidRPr="008971EC">
        <w:rPr>
          <w:rFonts w:ascii="Source Sans Pro" w:hAnsi="Source Sans Pro"/>
          <w:lang w:val="en-GB"/>
        </w:rPr>
        <w:t>opment</w:t>
      </w:r>
    </w:p>
    <w:p w14:paraId="5C717E01" w14:textId="77777777" w:rsidR="00474A40" w:rsidRPr="00572A79" w:rsidRDefault="00474A40">
      <w:pPr>
        <w:pStyle w:val="Body"/>
        <w:rPr>
          <w:rFonts w:ascii="Source Sans Pro" w:eastAsia="Source Sans Pro" w:hAnsi="Source Sans Pro" w:cs="Source Sans Pro"/>
          <w:lang w:val="en-GB"/>
        </w:rPr>
      </w:pPr>
    </w:p>
    <w:p w14:paraId="5C717E04" w14:textId="7977A9C3" w:rsidR="00474A40" w:rsidRPr="00572A79" w:rsidRDefault="008971EC">
      <w:pPr>
        <w:pStyle w:val="Body"/>
        <w:rPr>
          <w:rFonts w:ascii="Source Sans Pro" w:eastAsia="Source Sans Pro" w:hAnsi="Source Sans Pro" w:cs="Source Sans Pro"/>
          <w:b/>
          <w:bCs/>
          <w:lang w:val="en-GB"/>
        </w:rPr>
      </w:pPr>
      <w:r>
        <w:rPr>
          <w:rFonts w:ascii="Source Sans Pro" w:hAnsi="Source Sans Pro"/>
          <w:b/>
          <w:bCs/>
          <w:lang w:val="en-GB"/>
        </w:rPr>
        <w:t>8</w:t>
      </w:r>
      <w:r w:rsidR="000A4328" w:rsidRPr="00572A79">
        <w:rPr>
          <w:rFonts w:ascii="Source Sans Pro" w:hAnsi="Source Sans Pro"/>
          <w:b/>
          <w:bCs/>
          <w:lang w:val="en-GB"/>
        </w:rPr>
        <w:t>. Person Specification</w:t>
      </w:r>
    </w:p>
    <w:p w14:paraId="5C717E05" w14:textId="77777777" w:rsidR="00474A40" w:rsidRPr="00572A79" w:rsidRDefault="00474A40">
      <w:pPr>
        <w:pStyle w:val="Body"/>
        <w:rPr>
          <w:rFonts w:ascii="Source Sans Pro" w:eastAsia="Source Sans Pro" w:hAnsi="Source Sans Pro" w:cs="Source Sans Pro"/>
          <w:b/>
          <w:bCs/>
          <w:lang w:val="en-GB"/>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4A40" w:rsidRPr="00572A79" w14:paraId="5C717E08"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17E06" w14:textId="77777777" w:rsidR="00474A40" w:rsidRPr="00572A79" w:rsidRDefault="000A4328">
            <w:pPr>
              <w:pStyle w:val="TableStyle2"/>
            </w:pPr>
            <w:r w:rsidRPr="00572A79">
              <w:rPr>
                <w:b/>
                <w:bCs/>
              </w:rPr>
              <w:t>Competence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17E07" w14:textId="77777777" w:rsidR="00474A40" w:rsidRPr="00572A79" w:rsidRDefault="000A4328">
            <w:pPr>
              <w:pStyle w:val="TableStyle2"/>
            </w:pPr>
            <w:r w:rsidRPr="00572A79">
              <w:rPr>
                <w:b/>
                <w:bCs/>
              </w:rPr>
              <w:t>Character</w:t>
            </w:r>
          </w:p>
        </w:tc>
      </w:tr>
      <w:tr w:rsidR="00474A40" w:rsidRPr="00572A79" w14:paraId="5C717E26" w14:textId="77777777">
        <w:trPr>
          <w:trHeight w:val="479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717E09" w14:textId="77777777" w:rsidR="00474A40" w:rsidRPr="00572A79" w:rsidRDefault="000A4328">
            <w:pPr>
              <w:pStyle w:val="TableStyle2"/>
              <w:numPr>
                <w:ilvl w:val="0"/>
                <w:numId w:val="4"/>
              </w:numPr>
            </w:pPr>
            <w:r w:rsidRPr="00572A79">
              <w:rPr>
                <w:rFonts w:eastAsia="Arial Unicode MS" w:cs="Arial Unicode MS"/>
              </w:rPr>
              <w:t>Ordained priest within the Church of England, or a church whose orders it recognises.</w:t>
            </w:r>
          </w:p>
          <w:p w14:paraId="5C717E0A" w14:textId="77777777" w:rsidR="00474A40" w:rsidRPr="00572A79" w:rsidRDefault="000A4328">
            <w:pPr>
              <w:pStyle w:val="TableStyle2"/>
              <w:numPr>
                <w:ilvl w:val="0"/>
                <w:numId w:val="4"/>
              </w:numPr>
            </w:pPr>
            <w:r w:rsidRPr="00572A79">
              <w:rPr>
                <w:rFonts w:eastAsia="Arial Unicode MS" w:cs="Arial Unicode MS"/>
              </w:rPr>
              <w:t>Satisfactory completion of Initial Ministerial Education.</w:t>
            </w:r>
          </w:p>
          <w:p w14:paraId="5C717E0B" w14:textId="77777777" w:rsidR="00474A40" w:rsidRPr="00572A79" w:rsidRDefault="000A4328">
            <w:pPr>
              <w:pStyle w:val="TableStyle2"/>
              <w:numPr>
                <w:ilvl w:val="0"/>
                <w:numId w:val="4"/>
              </w:numPr>
            </w:pPr>
            <w:r w:rsidRPr="00572A79">
              <w:rPr>
                <w:rFonts w:eastAsia="Arial Unicode MS" w:cs="Arial Unicode MS"/>
              </w:rPr>
              <w:t>Designated at selection or Candidates Panel as Incumbent Status (post-2009)</w:t>
            </w:r>
          </w:p>
          <w:p w14:paraId="5C717E0C" w14:textId="77777777" w:rsidR="00474A40" w:rsidRPr="00572A79" w:rsidRDefault="000A4328">
            <w:pPr>
              <w:pStyle w:val="TableStyle2"/>
              <w:numPr>
                <w:ilvl w:val="0"/>
                <w:numId w:val="4"/>
              </w:numPr>
            </w:pPr>
            <w:r w:rsidRPr="00572A79">
              <w:rPr>
                <w:rFonts w:eastAsia="Arial Unicode MS" w:cs="Arial Unicode MS"/>
              </w:rPr>
              <w:t xml:space="preserve">Visionary </w:t>
            </w:r>
          </w:p>
          <w:p w14:paraId="5C717E0D" w14:textId="77777777" w:rsidR="00474A40" w:rsidRPr="00572A79" w:rsidRDefault="000A4328">
            <w:pPr>
              <w:pStyle w:val="TableStyle2"/>
              <w:numPr>
                <w:ilvl w:val="0"/>
                <w:numId w:val="4"/>
              </w:numPr>
            </w:pPr>
            <w:r w:rsidRPr="00572A79">
              <w:rPr>
                <w:rFonts w:eastAsia="Arial Unicode MS" w:cs="Arial Unicode MS"/>
              </w:rPr>
              <w:t>Strategic</w:t>
            </w:r>
          </w:p>
          <w:p w14:paraId="5C717E0E" w14:textId="77777777" w:rsidR="00474A40" w:rsidRPr="00572A79" w:rsidRDefault="000A4328">
            <w:pPr>
              <w:pStyle w:val="TableStyle2"/>
              <w:numPr>
                <w:ilvl w:val="0"/>
                <w:numId w:val="4"/>
              </w:numPr>
            </w:pPr>
            <w:r w:rsidRPr="00572A79">
              <w:rPr>
                <w:rFonts w:eastAsia="Arial Unicode MS" w:cs="Arial Unicode MS"/>
              </w:rPr>
              <w:t xml:space="preserve">High standards </w:t>
            </w:r>
          </w:p>
          <w:p w14:paraId="5C717E0F" w14:textId="77777777" w:rsidR="00474A40" w:rsidRPr="00572A79" w:rsidRDefault="000A4328">
            <w:pPr>
              <w:pStyle w:val="TableStyle2"/>
              <w:numPr>
                <w:ilvl w:val="0"/>
                <w:numId w:val="4"/>
              </w:numPr>
            </w:pPr>
            <w:r w:rsidRPr="00572A79">
              <w:rPr>
                <w:rFonts w:eastAsia="Arial Unicode MS" w:cs="Arial Unicode MS"/>
              </w:rPr>
              <w:t xml:space="preserve">Motivator </w:t>
            </w:r>
          </w:p>
          <w:p w14:paraId="5C717E10" w14:textId="77777777" w:rsidR="00474A40" w:rsidRPr="00572A79" w:rsidRDefault="000A4328">
            <w:pPr>
              <w:pStyle w:val="TableStyle2"/>
              <w:numPr>
                <w:ilvl w:val="0"/>
                <w:numId w:val="4"/>
              </w:numPr>
            </w:pPr>
            <w:r w:rsidRPr="00572A79">
              <w:rPr>
                <w:rFonts w:eastAsia="Arial Unicode MS" w:cs="Arial Unicode MS"/>
              </w:rPr>
              <w:t xml:space="preserve">Inspirer </w:t>
            </w:r>
          </w:p>
          <w:p w14:paraId="5C717E11" w14:textId="77777777" w:rsidR="00474A40" w:rsidRPr="00572A79" w:rsidRDefault="000A4328">
            <w:pPr>
              <w:pStyle w:val="TableStyle2"/>
              <w:numPr>
                <w:ilvl w:val="0"/>
                <w:numId w:val="4"/>
              </w:numPr>
            </w:pPr>
            <w:r w:rsidRPr="00572A79">
              <w:rPr>
                <w:rFonts w:eastAsia="Arial Unicode MS" w:cs="Arial Unicode MS"/>
              </w:rPr>
              <w:t xml:space="preserve">Encourager </w:t>
            </w:r>
          </w:p>
          <w:p w14:paraId="5C717E12" w14:textId="77777777" w:rsidR="00474A40" w:rsidRPr="00572A79" w:rsidRDefault="000A4328">
            <w:pPr>
              <w:pStyle w:val="TableStyle2"/>
              <w:numPr>
                <w:ilvl w:val="0"/>
                <w:numId w:val="4"/>
              </w:numPr>
            </w:pPr>
            <w:r w:rsidRPr="00572A79">
              <w:rPr>
                <w:rFonts w:eastAsia="Arial Unicode MS" w:cs="Arial Unicode MS"/>
              </w:rPr>
              <w:t xml:space="preserve">Talent developer </w:t>
            </w:r>
          </w:p>
          <w:p w14:paraId="5C717E13" w14:textId="77777777" w:rsidR="00474A40" w:rsidRPr="00572A79" w:rsidRDefault="000A4328">
            <w:pPr>
              <w:pStyle w:val="TableStyle2"/>
              <w:numPr>
                <w:ilvl w:val="0"/>
                <w:numId w:val="4"/>
              </w:numPr>
            </w:pPr>
            <w:r w:rsidRPr="00572A79">
              <w:rPr>
                <w:rFonts w:eastAsia="Arial Unicode MS" w:cs="Arial Unicode MS"/>
              </w:rPr>
              <w:t>Collaborative</w:t>
            </w:r>
          </w:p>
          <w:p w14:paraId="5C717E14" w14:textId="77777777" w:rsidR="00474A40" w:rsidRPr="00572A79" w:rsidRDefault="000A4328">
            <w:pPr>
              <w:pStyle w:val="TableStyle2"/>
              <w:numPr>
                <w:ilvl w:val="0"/>
                <w:numId w:val="4"/>
              </w:numPr>
            </w:pPr>
            <w:r w:rsidRPr="00572A79">
              <w:rPr>
                <w:rFonts w:eastAsia="Arial Unicode MS" w:cs="Arial Unicode MS"/>
              </w:rPr>
              <w:t>High capacity</w:t>
            </w:r>
          </w:p>
          <w:p w14:paraId="5C717E15" w14:textId="77777777" w:rsidR="00474A40" w:rsidRPr="00572A79" w:rsidRDefault="000A4328">
            <w:pPr>
              <w:pStyle w:val="TableStyle2"/>
              <w:numPr>
                <w:ilvl w:val="0"/>
                <w:numId w:val="4"/>
              </w:numPr>
            </w:pPr>
            <w:r w:rsidRPr="00572A79">
              <w:rPr>
                <w:rFonts w:eastAsia="Arial Unicode MS" w:cs="Arial Unicode MS"/>
              </w:rPr>
              <w:t>Excellent communication skills</w:t>
            </w:r>
          </w:p>
          <w:p w14:paraId="5C717E16" w14:textId="77777777" w:rsidR="00474A40" w:rsidRPr="00572A79" w:rsidRDefault="000A4328">
            <w:pPr>
              <w:pStyle w:val="TableStyle2"/>
              <w:numPr>
                <w:ilvl w:val="0"/>
                <w:numId w:val="4"/>
              </w:numPr>
            </w:pPr>
            <w:r w:rsidRPr="00572A79">
              <w:rPr>
                <w:rFonts w:eastAsia="Arial Unicode MS" w:cs="Arial Unicode MS"/>
              </w:rPr>
              <w:t>Can demonstrate successful leadership of projects and organisations.</w:t>
            </w:r>
          </w:p>
          <w:p w14:paraId="5C717E17" w14:textId="77777777" w:rsidR="00474A40" w:rsidRPr="00572A79" w:rsidRDefault="000A4328">
            <w:pPr>
              <w:pStyle w:val="TableStyle2"/>
              <w:numPr>
                <w:ilvl w:val="0"/>
                <w:numId w:val="4"/>
              </w:numPr>
            </w:pPr>
            <w:r w:rsidRPr="00572A79">
              <w:rPr>
                <w:rFonts w:eastAsia="Arial Unicode MS" w:cs="Arial Unicode MS"/>
              </w:rPr>
              <w:t>Problem solver</w:t>
            </w:r>
          </w:p>
          <w:p w14:paraId="5C717E18" w14:textId="77777777" w:rsidR="00474A40" w:rsidRPr="00572A79" w:rsidRDefault="000A4328">
            <w:pPr>
              <w:pStyle w:val="TableStyle2"/>
              <w:numPr>
                <w:ilvl w:val="0"/>
                <w:numId w:val="4"/>
              </w:numPr>
            </w:pPr>
            <w:r w:rsidRPr="00572A79">
              <w:rPr>
                <w:rFonts w:eastAsia="Arial Unicode MS" w:cs="Arial Unicode MS"/>
              </w:rPr>
              <w:t>Financially aware and competent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717E19" w14:textId="77777777" w:rsidR="00474A40" w:rsidRPr="00572A79" w:rsidRDefault="000A4328">
            <w:pPr>
              <w:pStyle w:val="TableStyle2"/>
              <w:numPr>
                <w:ilvl w:val="0"/>
                <w:numId w:val="5"/>
              </w:numPr>
            </w:pPr>
            <w:r w:rsidRPr="00572A79">
              <w:rPr>
                <w:rFonts w:eastAsia="Arial Unicode MS" w:cs="Arial Unicode MS"/>
              </w:rPr>
              <w:t>Humble</w:t>
            </w:r>
          </w:p>
          <w:p w14:paraId="5C717E1A" w14:textId="77777777" w:rsidR="00474A40" w:rsidRPr="00572A79" w:rsidRDefault="000A4328">
            <w:pPr>
              <w:pStyle w:val="TableStyle2"/>
              <w:numPr>
                <w:ilvl w:val="0"/>
                <w:numId w:val="5"/>
              </w:numPr>
            </w:pPr>
            <w:r w:rsidRPr="00572A79">
              <w:rPr>
                <w:rFonts w:eastAsia="Arial Unicode MS" w:cs="Arial Unicode MS"/>
              </w:rPr>
              <w:t xml:space="preserve">Generous </w:t>
            </w:r>
          </w:p>
          <w:p w14:paraId="5C717E1B" w14:textId="77777777" w:rsidR="00474A40" w:rsidRPr="00572A79" w:rsidRDefault="000A4328">
            <w:pPr>
              <w:pStyle w:val="TableStyle2"/>
              <w:numPr>
                <w:ilvl w:val="0"/>
                <w:numId w:val="5"/>
              </w:numPr>
            </w:pPr>
            <w:r w:rsidRPr="00572A79">
              <w:rPr>
                <w:rFonts w:eastAsia="Arial Unicode MS" w:cs="Arial Unicode MS"/>
              </w:rPr>
              <w:t>Robust</w:t>
            </w:r>
          </w:p>
          <w:p w14:paraId="5C717E1C" w14:textId="77777777" w:rsidR="00474A40" w:rsidRPr="00572A79" w:rsidRDefault="000A4328">
            <w:pPr>
              <w:pStyle w:val="TableStyle2"/>
              <w:numPr>
                <w:ilvl w:val="0"/>
                <w:numId w:val="5"/>
              </w:numPr>
            </w:pPr>
            <w:r w:rsidRPr="00572A79">
              <w:rPr>
                <w:rFonts w:eastAsia="Arial Unicode MS" w:cs="Arial Unicode MS"/>
              </w:rPr>
              <w:t>Stamina</w:t>
            </w:r>
          </w:p>
          <w:p w14:paraId="5C717E1D" w14:textId="77777777" w:rsidR="00474A40" w:rsidRPr="00572A79" w:rsidRDefault="000A4328">
            <w:pPr>
              <w:pStyle w:val="TableStyle2"/>
              <w:numPr>
                <w:ilvl w:val="0"/>
                <w:numId w:val="5"/>
              </w:numPr>
            </w:pPr>
            <w:r w:rsidRPr="00572A79">
              <w:rPr>
                <w:rFonts w:eastAsia="Arial Unicode MS" w:cs="Arial Unicode MS"/>
              </w:rPr>
              <w:t>Perseverance</w:t>
            </w:r>
          </w:p>
          <w:p w14:paraId="5C717E1E" w14:textId="77777777" w:rsidR="00474A40" w:rsidRPr="00572A79" w:rsidRDefault="000A4328">
            <w:pPr>
              <w:pStyle w:val="TableStyle2"/>
              <w:numPr>
                <w:ilvl w:val="0"/>
                <w:numId w:val="5"/>
              </w:numPr>
            </w:pPr>
            <w:r w:rsidRPr="00572A79">
              <w:rPr>
                <w:rFonts w:eastAsia="Arial Unicode MS" w:cs="Arial Unicode MS"/>
              </w:rPr>
              <w:t>Highly motivated</w:t>
            </w:r>
          </w:p>
          <w:p w14:paraId="5C717E1F" w14:textId="77777777" w:rsidR="00474A40" w:rsidRPr="00572A79" w:rsidRDefault="000A4328">
            <w:pPr>
              <w:pStyle w:val="TableStyle2"/>
              <w:numPr>
                <w:ilvl w:val="0"/>
                <w:numId w:val="5"/>
              </w:numPr>
            </w:pPr>
            <w:r w:rsidRPr="00572A79">
              <w:rPr>
                <w:rFonts w:eastAsia="Arial Unicode MS" w:cs="Arial Unicode MS"/>
              </w:rPr>
              <w:t>Emotionally intelligent</w:t>
            </w:r>
          </w:p>
          <w:p w14:paraId="5C717E20" w14:textId="77777777" w:rsidR="00474A40" w:rsidRPr="00572A79" w:rsidRDefault="000A4328">
            <w:pPr>
              <w:pStyle w:val="TableStyle2"/>
              <w:numPr>
                <w:ilvl w:val="0"/>
                <w:numId w:val="5"/>
              </w:numPr>
            </w:pPr>
            <w:r w:rsidRPr="00572A79">
              <w:rPr>
                <w:rFonts w:eastAsia="Arial Unicode MS" w:cs="Arial Unicode MS"/>
              </w:rPr>
              <w:t xml:space="preserve">Able to manage conflict well, Courageous </w:t>
            </w:r>
          </w:p>
          <w:p w14:paraId="5C717E21" w14:textId="77777777" w:rsidR="00474A40" w:rsidRPr="00572A79" w:rsidRDefault="000A4328">
            <w:pPr>
              <w:pStyle w:val="TableStyle2"/>
              <w:numPr>
                <w:ilvl w:val="0"/>
                <w:numId w:val="5"/>
              </w:numPr>
            </w:pPr>
            <w:r w:rsidRPr="00572A79">
              <w:rPr>
                <w:rFonts w:eastAsia="Arial Unicode MS" w:cs="Arial Unicode MS"/>
              </w:rPr>
              <w:t>Self-aware</w:t>
            </w:r>
          </w:p>
          <w:p w14:paraId="5C717E22" w14:textId="77777777" w:rsidR="00474A40" w:rsidRPr="00572A79" w:rsidRDefault="000A4328">
            <w:pPr>
              <w:pStyle w:val="TableStyle2"/>
              <w:numPr>
                <w:ilvl w:val="0"/>
                <w:numId w:val="5"/>
              </w:numPr>
            </w:pPr>
            <w:r w:rsidRPr="00572A79">
              <w:rPr>
                <w:rFonts w:eastAsia="Arial Unicode MS" w:cs="Arial Unicode MS"/>
              </w:rPr>
              <w:t>Collaborative</w:t>
            </w:r>
          </w:p>
          <w:p w14:paraId="5C717E23" w14:textId="77777777" w:rsidR="00474A40" w:rsidRPr="00572A79" w:rsidRDefault="000A4328">
            <w:pPr>
              <w:pStyle w:val="TableStyle2"/>
              <w:numPr>
                <w:ilvl w:val="0"/>
                <w:numId w:val="5"/>
              </w:numPr>
            </w:pPr>
            <w:r w:rsidRPr="00572A79">
              <w:rPr>
                <w:rFonts w:eastAsia="Arial Unicode MS" w:cs="Arial Unicode MS"/>
              </w:rPr>
              <w:t>Consultative</w:t>
            </w:r>
          </w:p>
          <w:p w14:paraId="5C717E24" w14:textId="77777777" w:rsidR="00474A40" w:rsidRPr="00572A79" w:rsidRDefault="000A4328">
            <w:pPr>
              <w:pStyle w:val="TableStyle2"/>
              <w:numPr>
                <w:ilvl w:val="0"/>
                <w:numId w:val="5"/>
              </w:numPr>
            </w:pPr>
            <w:r w:rsidRPr="00572A79">
              <w:rPr>
                <w:rFonts w:eastAsia="Arial Unicode MS" w:cs="Arial Unicode MS"/>
              </w:rPr>
              <w:t xml:space="preserve">Confident. </w:t>
            </w:r>
          </w:p>
          <w:p w14:paraId="5C717E25" w14:textId="77777777" w:rsidR="00474A40" w:rsidRPr="00572A79" w:rsidRDefault="000A4328">
            <w:pPr>
              <w:pStyle w:val="TableStyle2"/>
              <w:numPr>
                <w:ilvl w:val="0"/>
                <w:numId w:val="5"/>
              </w:numPr>
            </w:pPr>
            <w:r w:rsidRPr="00572A79">
              <w:rPr>
                <w:rFonts w:eastAsia="Arial Unicode MS" w:cs="Arial Unicode MS"/>
              </w:rPr>
              <w:t xml:space="preserve">Self-motivated, </w:t>
            </w:r>
          </w:p>
        </w:tc>
      </w:tr>
    </w:tbl>
    <w:p w14:paraId="5C717E27" w14:textId="77777777" w:rsidR="00474A40" w:rsidRPr="00572A79" w:rsidRDefault="00474A40">
      <w:pPr>
        <w:pStyle w:val="Body"/>
        <w:rPr>
          <w:rFonts w:ascii="Source Sans Pro" w:eastAsia="Source Sans Pro" w:hAnsi="Source Sans Pro" w:cs="Source Sans Pro"/>
          <w:b/>
          <w:bCs/>
          <w:lang w:val="en-GB"/>
        </w:rPr>
      </w:pPr>
    </w:p>
    <w:p w14:paraId="5C717E2C" w14:textId="77777777" w:rsidR="00474A40" w:rsidRPr="00572A79" w:rsidRDefault="00474A40">
      <w:pPr>
        <w:pStyle w:val="Body"/>
        <w:rPr>
          <w:lang w:val="en-GB"/>
        </w:rPr>
      </w:pPr>
    </w:p>
    <w:sectPr w:rsidR="00474A40" w:rsidRPr="00572A7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922F" w14:textId="77777777" w:rsidR="00E570AF" w:rsidRDefault="00E570AF">
      <w:r>
        <w:separator/>
      </w:r>
    </w:p>
  </w:endnote>
  <w:endnote w:type="continuationSeparator" w:id="0">
    <w:p w14:paraId="6C3FFB56" w14:textId="77777777" w:rsidR="00E570AF" w:rsidRDefault="00E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7E30" w14:textId="708B5182" w:rsidR="00474A40" w:rsidRDefault="000A4328">
    <w:pPr>
      <w:pStyle w:val="HeaderFooter"/>
      <w:tabs>
        <w:tab w:val="clear" w:pos="9020"/>
        <w:tab w:val="center" w:pos="4819"/>
        <w:tab w:val="right" w:pos="9638"/>
      </w:tabs>
    </w:pPr>
    <w:r>
      <w:rPr>
        <w:rFonts w:ascii="Source Sans Pro" w:eastAsia="Source Sans Pro" w:hAnsi="Source Sans Pro" w:cs="Source Sans Pro"/>
        <w:sz w:val="20"/>
        <w:szCs w:val="20"/>
      </w:rPr>
      <w:fldChar w:fldCharType="begin" w:fldLock="1"/>
    </w:r>
    <w:r>
      <w:rPr>
        <w:rFonts w:ascii="Source Sans Pro" w:eastAsia="Source Sans Pro" w:hAnsi="Source Sans Pro" w:cs="Source Sans Pro"/>
        <w:sz w:val="20"/>
        <w:szCs w:val="20"/>
      </w:rPr>
      <w:instrText xml:space="preserve"> DATE \@ "d MMMM y" </w:instrText>
    </w:r>
    <w:r>
      <w:rPr>
        <w:rFonts w:ascii="Source Sans Pro" w:eastAsia="Source Sans Pro" w:hAnsi="Source Sans Pro" w:cs="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1D12" w14:textId="77777777" w:rsidR="00E570AF" w:rsidRDefault="00E570AF">
      <w:r>
        <w:separator/>
      </w:r>
    </w:p>
  </w:footnote>
  <w:footnote w:type="continuationSeparator" w:id="0">
    <w:p w14:paraId="5B4BE526" w14:textId="77777777" w:rsidR="00E570AF" w:rsidRDefault="00E5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7E2F" w14:textId="4D371CA5" w:rsidR="00474A40" w:rsidRDefault="00474A40">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96D"/>
    <w:multiLevelType w:val="hybridMultilevel"/>
    <w:tmpl w:val="C13CC5D8"/>
    <w:numStyleLink w:val="Bullet"/>
  </w:abstractNum>
  <w:abstractNum w:abstractNumId="1" w15:restartNumberingAfterBreak="0">
    <w:nsid w:val="339E7828"/>
    <w:multiLevelType w:val="hybridMultilevel"/>
    <w:tmpl w:val="C13CC5D8"/>
    <w:styleLink w:val="Bullet"/>
    <w:lvl w:ilvl="0" w:tplc="7408C0B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8042E0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F68D5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364CB8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FECC8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414AE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AB6B71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B9CDA5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4F0A48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78B0969"/>
    <w:multiLevelType w:val="hybridMultilevel"/>
    <w:tmpl w:val="3E802502"/>
    <w:lvl w:ilvl="0" w:tplc="45F63F4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3FEEED7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A72F15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53465B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096175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0D2A7D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09816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A02E2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7A07BA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42364FC"/>
    <w:multiLevelType w:val="hybridMultilevel"/>
    <w:tmpl w:val="E6B2EFB6"/>
    <w:lvl w:ilvl="0" w:tplc="BB4A7DD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2BB2B59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1B014E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F6A5EA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3D6E7C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A80C86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A80AB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C4A66F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89D88CF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36222C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19A30A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95B0FD6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9FEEA1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4608F7C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285CA734">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221E38C6">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737CC5C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DFAB1F8">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40"/>
    <w:rsid w:val="000A4328"/>
    <w:rsid w:val="0011499C"/>
    <w:rsid w:val="001154C7"/>
    <w:rsid w:val="00464852"/>
    <w:rsid w:val="00474A40"/>
    <w:rsid w:val="00572A79"/>
    <w:rsid w:val="00581707"/>
    <w:rsid w:val="00866BBB"/>
    <w:rsid w:val="008971EC"/>
    <w:rsid w:val="00905B5F"/>
    <w:rsid w:val="009D04D7"/>
    <w:rsid w:val="00C90D18"/>
    <w:rsid w:val="00CE169E"/>
    <w:rsid w:val="00E5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7D8B"/>
  <w15:docId w15:val="{8A47A2F1-B1B7-9348-B0D4-E1BEF94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CE169E"/>
    <w:pPr>
      <w:tabs>
        <w:tab w:val="center" w:pos="4680"/>
        <w:tab w:val="right" w:pos="9360"/>
      </w:tabs>
    </w:pPr>
  </w:style>
  <w:style w:type="character" w:customStyle="1" w:styleId="HeaderChar">
    <w:name w:val="Header Char"/>
    <w:basedOn w:val="DefaultParagraphFont"/>
    <w:link w:val="Header"/>
    <w:uiPriority w:val="99"/>
    <w:rsid w:val="00CE169E"/>
    <w:rPr>
      <w:sz w:val="24"/>
      <w:szCs w:val="24"/>
      <w:lang w:val="en-US" w:eastAsia="en-US"/>
    </w:rPr>
  </w:style>
  <w:style w:type="paragraph" w:styleId="Footer">
    <w:name w:val="footer"/>
    <w:basedOn w:val="Normal"/>
    <w:link w:val="FooterChar"/>
    <w:uiPriority w:val="99"/>
    <w:unhideWhenUsed/>
    <w:rsid w:val="00CE169E"/>
    <w:pPr>
      <w:tabs>
        <w:tab w:val="center" w:pos="4680"/>
        <w:tab w:val="right" w:pos="9360"/>
      </w:tabs>
    </w:pPr>
  </w:style>
  <w:style w:type="character" w:customStyle="1" w:styleId="FooterChar">
    <w:name w:val="Footer Char"/>
    <w:basedOn w:val="DefaultParagraphFont"/>
    <w:link w:val="Footer"/>
    <w:uiPriority w:val="99"/>
    <w:rsid w:val="00CE16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Kerr</dc:creator>
  <cp:lastModifiedBy>Allie Kerr</cp:lastModifiedBy>
  <cp:revision>3</cp:revision>
  <dcterms:created xsi:type="dcterms:W3CDTF">2022-08-11T12:08:00Z</dcterms:created>
  <dcterms:modified xsi:type="dcterms:W3CDTF">2022-08-11T12:12:00Z</dcterms:modified>
</cp:coreProperties>
</file>