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A96EB" w14:textId="2F1D761F" w:rsidR="00934952" w:rsidRPr="00040468" w:rsidRDefault="00934952" w:rsidP="00D509A9">
      <w:pPr>
        <w:jc w:val="center"/>
        <w:rPr>
          <w:rFonts w:ascii="Calibri" w:eastAsia="Times New Roman" w:hAnsi="Calibri" w:cs="Calibri"/>
          <w:b/>
          <w:bCs/>
          <w:color w:val="212121"/>
          <w:sz w:val="6"/>
          <w:szCs w:val="6"/>
          <w:lang w:eastAsia="en-GB"/>
        </w:rPr>
      </w:pPr>
      <w:r w:rsidRPr="00934952">
        <w:rPr>
          <w:rFonts w:ascii="Calibri" w:eastAsia="Times New Roman" w:hAnsi="Calibri" w:cs="Calibri"/>
          <w:b/>
          <w:bCs/>
          <w:color w:val="212121"/>
          <w:sz w:val="28"/>
          <w:szCs w:val="28"/>
          <w:lang w:eastAsia="en-GB"/>
        </w:rPr>
        <w:t>PRAYERS OF LOVE AND FAITH, December 2023</w:t>
      </w:r>
    </w:p>
    <w:p w14:paraId="29A927CA" w14:textId="77777777" w:rsidR="00040468" w:rsidRPr="00934952" w:rsidRDefault="00040468" w:rsidP="00D509A9">
      <w:pPr>
        <w:jc w:val="center"/>
        <w:rPr>
          <w:rFonts w:ascii="Calibri" w:eastAsia="Times New Roman" w:hAnsi="Calibri" w:cs="Calibri"/>
          <w:color w:val="212121"/>
          <w:sz w:val="6"/>
          <w:szCs w:val="6"/>
          <w:lang w:eastAsia="en-GB"/>
        </w:rPr>
      </w:pPr>
    </w:p>
    <w:p w14:paraId="0CDCB55A" w14:textId="77777777" w:rsidR="00934952" w:rsidRDefault="00934952" w:rsidP="00934952">
      <w:pPr>
        <w:rPr>
          <w:rFonts w:ascii="Calibri" w:eastAsia="Times New Roman" w:hAnsi="Calibri" w:cs="Calibri"/>
          <w:color w:val="212121"/>
          <w:lang w:eastAsia="en-GB"/>
        </w:rPr>
      </w:pPr>
      <w:r w:rsidRPr="00934952">
        <w:rPr>
          <w:rFonts w:ascii="Calibri" w:eastAsia="Times New Roman" w:hAnsi="Calibri" w:cs="Calibri"/>
          <w:color w:val="212121"/>
          <w:lang w:eastAsia="en-GB"/>
        </w:rPr>
        <w:t> </w:t>
      </w:r>
    </w:p>
    <w:p w14:paraId="0A25FA77" w14:textId="77777777"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My dear brothers and sisters in Christ,</w:t>
      </w:r>
    </w:p>
    <w:p w14:paraId="6E06669E" w14:textId="77777777"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 </w:t>
      </w:r>
    </w:p>
    <w:p w14:paraId="069BAEDE" w14:textId="57674060"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I’m writing to all clergy, LLMs, clergy with Permission to Officiate and churchwardens, a few hours after the House of Bishops has commended the </w:t>
      </w:r>
      <w:r w:rsidRPr="00934952">
        <w:rPr>
          <w:rFonts w:ascii="Calibri" w:eastAsia="Times New Roman" w:hAnsi="Calibri" w:cs="Calibri"/>
          <w:i/>
          <w:iCs/>
          <w:color w:val="212121"/>
          <w:sz w:val="22"/>
          <w:szCs w:val="22"/>
          <w:lang w:eastAsia="en-GB"/>
        </w:rPr>
        <w:t>Prayers of Love and Faith</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i/>
          <w:iCs/>
          <w:color w:val="212121"/>
          <w:sz w:val="22"/>
          <w:szCs w:val="22"/>
          <w:lang w:eastAsia="en-GB"/>
        </w:rPr>
        <w:t>(PLF). </w:t>
      </w:r>
      <w:r w:rsidRPr="00934952">
        <w:rPr>
          <w:rFonts w:ascii="Calibri" w:eastAsia="Times New Roman" w:hAnsi="Calibri" w:cs="Calibri"/>
          <w:color w:val="212121"/>
          <w:sz w:val="22"/>
          <w:szCs w:val="22"/>
          <w:lang w:eastAsia="en-GB"/>
        </w:rPr>
        <w:t>These </w:t>
      </w:r>
      <w:r w:rsidRPr="00934952">
        <w:rPr>
          <w:rFonts w:ascii="Calibri" w:eastAsia="Times New Roman" w:hAnsi="Calibri" w:cs="Calibri"/>
          <w:i/>
          <w:iCs/>
          <w:color w:val="212121"/>
          <w:sz w:val="22"/>
          <w:szCs w:val="22"/>
          <w:lang w:eastAsia="en-GB"/>
        </w:rPr>
        <w:t>are </w:t>
      </w:r>
      <w:r w:rsidRPr="00934952">
        <w:rPr>
          <w:rFonts w:ascii="Calibri" w:eastAsia="Times New Roman" w:hAnsi="Calibri" w:cs="Calibri"/>
          <w:color w:val="212121"/>
          <w:sz w:val="22"/>
          <w:szCs w:val="22"/>
          <w:lang w:eastAsia="en-GB"/>
        </w:rPr>
        <w:t>for use in private pastoral situations</w:t>
      </w:r>
      <w:r w:rsidR="00612F64">
        <w:rPr>
          <w:rFonts w:ascii="Calibri" w:eastAsia="Times New Roman" w:hAnsi="Calibri" w:cs="Calibri"/>
          <w:color w:val="212121"/>
          <w:sz w:val="22"/>
          <w:szCs w:val="22"/>
          <w:lang w:eastAsia="en-GB"/>
        </w:rPr>
        <w:t>,</w:t>
      </w:r>
      <w:r w:rsidRPr="00934952">
        <w:rPr>
          <w:rFonts w:ascii="Calibri" w:eastAsia="Times New Roman" w:hAnsi="Calibri" w:cs="Calibri"/>
          <w:color w:val="212121"/>
          <w:sz w:val="22"/>
          <w:szCs w:val="22"/>
          <w:lang w:eastAsia="en-GB"/>
        </w:rPr>
        <w:t xml:space="preserve"> but also in the context of regular worship by licensed ministers, lay or ordained, as well as those who hold the bishop’s Permission to Officiate, under the authority of the minister with the Cure of Souls and after consultation with their PCC (1.1.7 of the Pastoral Guidance; see also 1.1.8). </w:t>
      </w:r>
      <w:r w:rsidR="00D71A4D">
        <w:rPr>
          <w:rFonts w:ascii="Calibri" w:eastAsia="Times New Roman" w:hAnsi="Calibri" w:cs="Calibri"/>
          <w:color w:val="212121"/>
          <w:sz w:val="22"/>
          <w:szCs w:val="22"/>
          <w:lang w:eastAsia="en-GB"/>
        </w:rPr>
        <w:t>P</w:t>
      </w:r>
      <w:r w:rsidRPr="00934952">
        <w:rPr>
          <w:rFonts w:ascii="Calibri" w:eastAsia="Times New Roman" w:hAnsi="Calibri" w:cs="Calibri"/>
          <w:color w:val="212121"/>
          <w:sz w:val="22"/>
          <w:szCs w:val="22"/>
          <w:lang w:eastAsia="en-GB"/>
        </w:rPr>
        <w:t xml:space="preserve">rayers can be used from </w:t>
      </w:r>
      <w:r w:rsidRPr="00934952">
        <w:rPr>
          <w:rFonts w:ascii="Calibri" w:eastAsia="Times New Roman" w:hAnsi="Calibri" w:cs="Calibri"/>
          <w:b/>
          <w:bCs/>
          <w:color w:val="212121"/>
          <w:sz w:val="22"/>
          <w:szCs w:val="22"/>
          <w:lang w:eastAsia="en-GB"/>
        </w:rPr>
        <w:t>Sunday 17</w:t>
      </w:r>
      <w:r w:rsidR="00612F64" w:rsidRPr="00D71A4D">
        <w:rPr>
          <w:rFonts w:ascii="Calibri" w:eastAsia="Times New Roman" w:hAnsi="Calibri" w:cs="Calibri"/>
          <w:b/>
          <w:bCs/>
          <w:color w:val="212121"/>
          <w:sz w:val="22"/>
          <w:szCs w:val="22"/>
          <w:lang w:eastAsia="en-GB"/>
        </w:rPr>
        <w:t>th</w:t>
      </w:r>
      <w:r w:rsidRPr="00934952">
        <w:rPr>
          <w:rFonts w:ascii="Calibri" w:eastAsia="Times New Roman" w:hAnsi="Calibri" w:cs="Calibri"/>
          <w:b/>
          <w:bCs/>
          <w:color w:val="212121"/>
          <w:sz w:val="22"/>
          <w:szCs w:val="22"/>
          <w:lang w:eastAsia="en-GB"/>
        </w:rPr>
        <w:t> December 2023</w:t>
      </w:r>
      <w:r w:rsidRPr="00934952">
        <w:rPr>
          <w:rFonts w:ascii="Calibri" w:eastAsia="Times New Roman" w:hAnsi="Calibri" w:cs="Calibri"/>
          <w:b/>
          <w:bCs/>
          <w:i/>
          <w:iCs/>
          <w:color w:val="212121"/>
          <w:sz w:val="22"/>
          <w:szCs w:val="22"/>
          <w:lang w:eastAsia="en-GB"/>
        </w:rPr>
        <w:t> </w:t>
      </w:r>
      <w:r w:rsidR="00CC6E2D">
        <w:rPr>
          <w:rFonts w:ascii="Calibri" w:eastAsia="Times New Roman" w:hAnsi="Calibri" w:cs="Calibri"/>
          <w:color w:val="212121"/>
          <w:sz w:val="22"/>
          <w:szCs w:val="22"/>
          <w:lang w:eastAsia="en-GB"/>
        </w:rPr>
        <w:t>–</w:t>
      </w:r>
      <w:r w:rsidRPr="00934952">
        <w:rPr>
          <w:rFonts w:ascii="Calibri" w:eastAsia="Times New Roman" w:hAnsi="Calibri" w:cs="Calibri"/>
          <w:color w:val="212121"/>
          <w:sz w:val="22"/>
          <w:szCs w:val="22"/>
          <w:lang w:eastAsia="en-GB"/>
        </w:rPr>
        <w:t xml:space="preserve"> but obviously there will need to be time for consultation with the PCC in the case of public use. Such a conversation</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could helpfully draw on the Pastoral Principles, which you can find </w:t>
      </w:r>
      <w:hyperlink r:id="rId9" w:history="1">
        <w:r w:rsidRPr="00934952">
          <w:rPr>
            <w:rStyle w:val="Hyperlink"/>
            <w:rFonts w:ascii="Calibri" w:eastAsia="Times New Roman" w:hAnsi="Calibri" w:cs="Calibri"/>
            <w:sz w:val="22"/>
            <w:szCs w:val="22"/>
            <w:lang w:eastAsia="en-GB"/>
          </w:rPr>
          <w:t>here.</w:t>
        </w:r>
      </w:hyperlink>
    </w:p>
    <w:p w14:paraId="1D902AAE" w14:textId="77777777"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 </w:t>
      </w:r>
    </w:p>
    <w:p w14:paraId="3EC2193F" w14:textId="4358DE1C"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Please read the </w:t>
      </w:r>
      <w:r w:rsidRPr="00934952">
        <w:rPr>
          <w:rFonts w:ascii="Calibri" w:eastAsia="Times New Roman" w:hAnsi="Calibri" w:cs="Calibri"/>
          <w:i/>
          <w:iCs/>
          <w:color w:val="212121"/>
          <w:sz w:val="22"/>
          <w:szCs w:val="22"/>
          <w:lang w:eastAsia="en-GB"/>
        </w:rPr>
        <w:t>Prayers of Love and Faith</w:t>
      </w:r>
      <w:r w:rsidRPr="00934952">
        <w:rPr>
          <w:rFonts w:ascii="Calibri" w:eastAsia="Times New Roman" w:hAnsi="Calibri" w:cs="Calibri"/>
          <w:color w:val="212121"/>
          <w:sz w:val="22"/>
          <w:szCs w:val="22"/>
          <w:lang w:eastAsia="en-GB"/>
        </w:rPr>
        <w:t> themselves, which you can</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access </w:t>
      </w:r>
      <w:hyperlink r:id="rId10" w:history="1">
        <w:r w:rsidRPr="00934952">
          <w:rPr>
            <w:rStyle w:val="Hyperlink"/>
            <w:rFonts w:ascii="Calibri" w:eastAsia="Times New Roman" w:hAnsi="Calibri" w:cs="Calibri"/>
            <w:sz w:val="22"/>
            <w:szCs w:val="22"/>
            <w:lang w:eastAsia="en-GB"/>
          </w:rPr>
          <w:t>here</w:t>
        </w:r>
      </w:hyperlink>
      <w:r w:rsidRPr="00934952">
        <w:rPr>
          <w:rFonts w:ascii="Calibri" w:eastAsia="Times New Roman" w:hAnsi="Calibri" w:cs="Calibri"/>
          <w:color w:val="212121"/>
          <w:sz w:val="22"/>
          <w:szCs w:val="22"/>
          <w:lang w:eastAsia="en-GB"/>
        </w:rPr>
        <w:t>; and also the Pastoral Guidance, which is attached and can also be read </w:t>
      </w:r>
      <w:hyperlink r:id="rId11" w:history="1">
        <w:r w:rsidRPr="00934952">
          <w:rPr>
            <w:rStyle w:val="Hyperlink"/>
            <w:rFonts w:ascii="Calibri" w:eastAsia="Times New Roman" w:hAnsi="Calibri" w:cs="Calibri"/>
            <w:sz w:val="22"/>
            <w:szCs w:val="22"/>
            <w:lang w:eastAsia="en-GB"/>
          </w:rPr>
          <w:t>here</w:t>
        </w:r>
      </w:hyperlink>
      <w:r w:rsidRPr="00934952">
        <w:rPr>
          <w:rFonts w:ascii="Calibri" w:eastAsia="Times New Roman" w:hAnsi="Calibri" w:cs="Calibri"/>
          <w:color w:val="212121"/>
          <w:sz w:val="22"/>
          <w:szCs w:val="22"/>
          <w:lang w:eastAsia="en-GB"/>
        </w:rPr>
        <w:t>. You will see that the Pastoral Guidance document</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also includes</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a number of sections in italics. </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A word of explanation is required: the italicised guidance sections are included for information</w:t>
      </w:r>
      <w:r w:rsidR="00844F67">
        <w:rPr>
          <w:rFonts w:ascii="Calibri" w:eastAsia="Times New Roman" w:hAnsi="Calibri" w:cs="Calibri"/>
          <w:color w:val="212121"/>
          <w:sz w:val="22"/>
          <w:szCs w:val="22"/>
          <w:lang w:eastAsia="en-GB"/>
        </w:rPr>
        <w:t>,</w:t>
      </w:r>
      <w:r w:rsidRPr="00934952">
        <w:rPr>
          <w:rFonts w:ascii="Calibri" w:eastAsia="Times New Roman" w:hAnsi="Calibri" w:cs="Calibri"/>
          <w:color w:val="212121"/>
          <w:sz w:val="22"/>
          <w:szCs w:val="22"/>
          <w:lang w:eastAsia="en-GB"/>
        </w:rPr>
        <w:t xml:space="preserve"> but do not relate to the commended prayers. Rather, they relate to standalone services, which are yet to be trialled or authorised for use.</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It was felt that the inclusion of the italicised sections would be useful, and give an idea of what guidance</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for standalone services might look like.</w:t>
      </w:r>
    </w:p>
    <w:p w14:paraId="374F5D07" w14:textId="77777777"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 </w:t>
      </w:r>
    </w:p>
    <w:p w14:paraId="7AB0B8E5" w14:textId="59A5DFC3"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No licensed</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minister, lay or ordained, or holding the bishop’s Permission to Officiate should feel under pressure to use these Prayers</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against their conscience. For me, and for my colleagues in the House of Bishops, conscience is paramount. There will be some of you</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who think, no doubt, that the step which the House of Bishops has</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now taken is</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misguided at best and unfaithful</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at worst. Whereas, for others, also brothers and sisters in the Body of Christ, this step may be</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received as a significant moment in honouring the</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holiness discerned in permanent, faithful, and stable same-sex relationships. </w:t>
      </w:r>
    </w:p>
    <w:p w14:paraId="68B223D9" w14:textId="77777777"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 </w:t>
      </w:r>
    </w:p>
    <w:p w14:paraId="15162303" w14:textId="77777777"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Wherever you are on this spectrum of Christian conviction and practice, be assured that I honour your integrity, witness and conscience. I continue to believe that by grace, working through faith, Christ has made us one</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in baptism, by water and Spirit. I will work to ensure that the voices and ministries of all God’s people are treasured and valued within our diocesan community of communities.</w:t>
      </w:r>
    </w:p>
    <w:p w14:paraId="0D49E224" w14:textId="77777777" w:rsidR="00934952" w:rsidRPr="00934952"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 </w:t>
      </w:r>
    </w:p>
    <w:p w14:paraId="7B8E52C8" w14:textId="6DD792AD" w:rsidR="004C65E6" w:rsidRDefault="00934952" w:rsidP="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I believe that a Church which</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walks together, in spite of profound disagreement, can be an authentic witness to the reconciliation wrought in Christ. For me, your brother and bishop, a sign of the Gospel is offered to the world as Christians live</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together in reconciled diversity and,</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no doubt, at great personal cost. We will keep in touch as matters develop and evolve.</w:t>
      </w:r>
      <w:r w:rsidR="004C65E6">
        <w:rPr>
          <w:rFonts w:ascii="Calibri" w:eastAsia="Times New Roman" w:hAnsi="Calibri" w:cs="Calibri"/>
          <w:color w:val="212121"/>
          <w:sz w:val="22"/>
          <w:szCs w:val="22"/>
          <w:lang w:eastAsia="en-GB"/>
        </w:rPr>
        <w:t xml:space="preserve"> </w:t>
      </w:r>
    </w:p>
    <w:p w14:paraId="1A2ACE67" w14:textId="77777777" w:rsidR="004C65E6" w:rsidRDefault="004C65E6" w:rsidP="00934952">
      <w:pPr>
        <w:rPr>
          <w:rFonts w:ascii="Calibri" w:eastAsia="Times New Roman" w:hAnsi="Calibri" w:cs="Calibri"/>
          <w:color w:val="212121"/>
          <w:sz w:val="22"/>
          <w:szCs w:val="22"/>
          <w:lang w:eastAsia="en-GB"/>
        </w:rPr>
      </w:pPr>
    </w:p>
    <w:p w14:paraId="11A79050" w14:textId="2DF47043" w:rsidR="00D15AB5" w:rsidRDefault="00934952">
      <w:pPr>
        <w:rPr>
          <w:rFonts w:ascii="Calibri" w:eastAsia="Times New Roman" w:hAnsi="Calibri" w:cs="Calibri"/>
          <w:color w:val="212121"/>
          <w:sz w:val="22"/>
          <w:szCs w:val="22"/>
          <w:lang w:eastAsia="en-GB"/>
        </w:rPr>
      </w:pPr>
      <w:r w:rsidRPr="00934952">
        <w:rPr>
          <w:rFonts w:ascii="Calibri" w:eastAsia="Times New Roman" w:hAnsi="Calibri" w:cs="Calibri"/>
          <w:color w:val="212121"/>
          <w:sz w:val="22"/>
          <w:szCs w:val="22"/>
          <w:lang w:eastAsia="en-GB"/>
        </w:rPr>
        <w:t>Please do pray for me as I pray for you. With</w:t>
      </w:r>
      <w:r w:rsidRPr="00934952">
        <w:rPr>
          <w:rFonts w:ascii="Calibri" w:eastAsia="Times New Roman" w:hAnsi="Calibri" w:cs="Calibri"/>
          <w:b/>
          <w:bCs/>
          <w:i/>
          <w:iCs/>
          <w:color w:val="212121"/>
          <w:sz w:val="22"/>
          <w:szCs w:val="22"/>
          <w:lang w:eastAsia="en-GB"/>
        </w:rPr>
        <w:t> </w:t>
      </w:r>
      <w:r w:rsidRPr="00934952">
        <w:rPr>
          <w:rFonts w:ascii="Calibri" w:eastAsia="Times New Roman" w:hAnsi="Calibri" w:cs="Calibri"/>
          <w:color w:val="212121"/>
          <w:sz w:val="22"/>
          <w:szCs w:val="22"/>
          <w:lang w:eastAsia="en-GB"/>
        </w:rPr>
        <w:t>love in Advent</w:t>
      </w:r>
      <w:r w:rsidR="000F0788">
        <w:rPr>
          <w:rFonts w:ascii="Calibri" w:eastAsia="Times New Roman" w:hAnsi="Calibri" w:cs="Calibri"/>
          <w:color w:val="212121"/>
          <w:sz w:val="22"/>
          <w:szCs w:val="22"/>
          <w:lang w:eastAsia="en-GB"/>
        </w:rPr>
        <w:t>.</w:t>
      </w:r>
    </w:p>
    <w:p w14:paraId="70660215" w14:textId="77777777" w:rsidR="00040468" w:rsidRPr="00040468" w:rsidRDefault="00040468">
      <w:pPr>
        <w:rPr>
          <w:rFonts w:ascii="Calibri" w:eastAsia="Times New Roman" w:hAnsi="Calibri" w:cs="Calibri"/>
          <w:color w:val="212121"/>
          <w:sz w:val="12"/>
          <w:szCs w:val="12"/>
          <w:lang w:eastAsia="en-GB"/>
        </w:rPr>
      </w:pPr>
    </w:p>
    <w:p w14:paraId="18EE0B7E" w14:textId="2BECAA56" w:rsidR="000F0788" w:rsidRPr="00040468" w:rsidRDefault="000F0788">
      <w:pPr>
        <w:rPr>
          <w:rFonts w:ascii="Calibri" w:eastAsia="Times New Roman" w:hAnsi="Calibri" w:cs="Calibri"/>
          <w:color w:val="212121"/>
          <w:sz w:val="12"/>
          <w:szCs w:val="12"/>
          <w:lang w:eastAsia="en-GB"/>
        </w:rPr>
      </w:pPr>
    </w:p>
    <w:p w14:paraId="3BAF6C6E" w14:textId="2FFA15CD" w:rsidR="00D15AB5" w:rsidRPr="000F0788" w:rsidRDefault="000F0788">
      <w:pPr>
        <w:rPr>
          <w:rFonts w:ascii="Calibri" w:eastAsia="Times New Roman" w:hAnsi="Calibri" w:cs="Calibri"/>
          <w:color w:val="212121"/>
          <w:sz w:val="22"/>
          <w:szCs w:val="22"/>
          <w:lang w:eastAsia="en-GB"/>
        </w:rPr>
      </w:pPr>
      <w:r w:rsidRPr="008F1485">
        <w:rPr>
          <w:rFonts w:eastAsia="Times New Roman" w:cstheme="minorHAnsi"/>
          <w:noProof/>
          <w:lang w:eastAsia="en-GB"/>
        </w:rPr>
        <w:drawing>
          <wp:inline distT="0" distB="0" distL="0" distR="0" wp14:anchorId="613999B0" wp14:editId="306BCFDA">
            <wp:extent cx="1676400" cy="518374"/>
            <wp:effectExtent l="0" t="0" r="0" b="254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518374"/>
                    </a:xfrm>
                    <a:prstGeom prst="rect">
                      <a:avLst/>
                    </a:prstGeom>
                  </pic:spPr>
                </pic:pic>
              </a:graphicData>
            </a:graphic>
          </wp:inline>
        </w:drawing>
      </w:r>
    </w:p>
    <w:sectPr w:rsidR="00D15AB5" w:rsidRPr="000F0788" w:rsidSect="00F4207E">
      <w:footerReference w:type="default" r:id="rId13"/>
      <w:headerReference w:type="first" r:id="rId14"/>
      <w:pgSz w:w="11906" w:h="16838"/>
      <w:pgMar w:top="2155" w:right="1440" w:bottom="238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A7371" w14:textId="77777777" w:rsidR="00662EA2" w:rsidRDefault="00662EA2">
      <w:r>
        <w:separator/>
      </w:r>
    </w:p>
  </w:endnote>
  <w:endnote w:type="continuationSeparator" w:id="0">
    <w:p w14:paraId="2090D171" w14:textId="77777777" w:rsidR="00662EA2" w:rsidRDefault="00662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5873" w14:textId="62FABDE2" w:rsidR="00F4207E" w:rsidRDefault="00000000">
    <w:pPr>
      <w:pStyle w:val="Footer"/>
    </w:pPr>
    <w:r>
      <w:rPr>
        <w:noProof/>
      </w:rPr>
      <w:drawing>
        <wp:anchor distT="0" distB="0" distL="114300" distR="114300" simplePos="0" relativeHeight="251657216" behindDoc="1" locked="0" layoutInCell="1" allowOverlap="1" wp14:anchorId="4213F726" wp14:editId="12FD32B7">
          <wp:simplePos x="0" y="0"/>
          <wp:positionH relativeFrom="column">
            <wp:posOffset>-887095</wp:posOffset>
          </wp:positionH>
          <wp:positionV relativeFrom="paragraph">
            <wp:posOffset>-1040443</wp:posOffset>
          </wp:positionV>
          <wp:extent cx="7471549" cy="1596789"/>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471549" cy="15967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D4053" w14:textId="77777777" w:rsidR="00662EA2" w:rsidRDefault="00662EA2">
      <w:r>
        <w:separator/>
      </w:r>
    </w:p>
  </w:footnote>
  <w:footnote w:type="continuationSeparator" w:id="0">
    <w:p w14:paraId="7D230331" w14:textId="77777777" w:rsidR="00662EA2" w:rsidRDefault="00662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0F72" w14:textId="6B1B408A" w:rsidR="00F4207E" w:rsidRDefault="00000000">
    <w:pPr>
      <w:pStyle w:val="Header"/>
    </w:pPr>
    <w:r>
      <w:rPr>
        <w:noProof/>
      </w:rPr>
      <w:drawing>
        <wp:anchor distT="0" distB="0" distL="114300" distR="114300" simplePos="0" relativeHeight="251658240" behindDoc="1" locked="0" layoutInCell="1" allowOverlap="1" wp14:anchorId="168F5C04" wp14:editId="14C9CE83">
          <wp:simplePos x="0" y="0"/>
          <wp:positionH relativeFrom="column">
            <wp:posOffset>-873457</wp:posOffset>
          </wp:positionH>
          <wp:positionV relativeFrom="paragraph">
            <wp:posOffset>-409272</wp:posOffset>
          </wp:positionV>
          <wp:extent cx="7464214" cy="10549720"/>
          <wp:effectExtent l="0" t="0" r="3810" b="4445"/>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87999" cy="1058333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B5"/>
    <w:rsid w:val="000337B6"/>
    <w:rsid w:val="00036F50"/>
    <w:rsid w:val="00040468"/>
    <w:rsid w:val="00095B76"/>
    <w:rsid w:val="000C11D4"/>
    <w:rsid w:val="000F0788"/>
    <w:rsid w:val="001146F3"/>
    <w:rsid w:val="001E151C"/>
    <w:rsid w:val="002F0841"/>
    <w:rsid w:val="0031610D"/>
    <w:rsid w:val="003877D4"/>
    <w:rsid w:val="004C65E6"/>
    <w:rsid w:val="005367F2"/>
    <w:rsid w:val="005703DB"/>
    <w:rsid w:val="00612F64"/>
    <w:rsid w:val="00662EA2"/>
    <w:rsid w:val="0066756F"/>
    <w:rsid w:val="0072230C"/>
    <w:rsid w:val="007C781C"/>
    <w:rsid w:val="0081004E"/>
    <w:rsid w:val="00844F67"/>
    <w:rsid w:val="008A55DB"/>
    <w:rsid w:val="008B5DB6"/>
    <w:rsid w:val="008F1485"/>
    <w:rsid w:val="008F3E0A"/>
    <w:rsid w:val="00934952"/>
    <w:rsid w:val="009E38A6"/>
    <w:rsid w:val="00A65628"/>
    <w:rsid w:val="00AC0B1F"/>
    <w:rsid w:val="00AD03D9"/>
    <w:rsid w:val="00BB281B"/>
    <w:rsid w:val="00CC6E2D"/>
    <w:rsid w:val="00D15AB5"/>
    <w:rsid w:val="00D509A9"/>
    <w:rsid w:val="00D71A4D"/>
    <w:rsid w:val="00D73617"/>
    <w:rsid w:val="00DB3661"/>
    <w:rsid w:val="00DC197B"/>
    <w:rsid w:val="00F4207E"/>
    <w:rsid w:val="00F84E18"/>
    <w:rsid w:val="00FC7BA7"/>
    <w:rsid w:val="00FF6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FB09D8"/>
  <w15:chartTrackingRefBased/>
  <w15:docId w15:val="{274FEE5D-5CAA-7D47-A0DA-CA317E32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B5"/>
    <w:pPr>
      <w:tabs>
        <w:tab w:val="center" w:pos="4513"/>
        <w:tab w:val="right" w:pos="9026"/>
      </w:tabs>
    </w:pPr>
  </w:style>
  <w:style w:type="character" w:customStyle="1" w:styleId="HeaderChar">
    <w:name w:val="Header Char"/>
    <w:basedOn w:val="DefaultParagraphFont"/>
    <w:link w:val="Header"/>
    <w:uiPriority w:val="99"/>
    <w:rsid w:val="00D15AB5"/>
  </w:style>
  <w:style w:type="paragraph" w:styleId="Footer">
    <w:name w:val="footer"/>
    <w:basedOn w:val="Normal"/>
    <w:link w:val="FooterChar"/>
    <w:uiPriority w:val="99"/>
    <w:unhideWhenUsed/>
    <w:rsid w:val="00D15AB5"/>
    <w:pPr>
      <w:tabs>
        <w:tab w:val="center" w:pos="4513"/>
        <w:tab w:val="right" w:pos="9026"/>
      </w:tabs>
    </w:pPr>
  </w:style>
  <w:style w:type="character" w:customStyle="1" w:styleId="FooterChar">
    <w:name w:val="Footer Char"/>
    <w:basedOn w:val="DefaultParagraphFont"/>
    <w:link w:val="Footer"/>
    <w:uiPriority w:val="99"/>
    <w:rsid w:val="00D15AB5"/>
  </w:style>
  <w:style w:type="paragraph" w:styleId="NormalWeb">
    <w:name w:val="Normal (Web)"/>
    <w:basedOn w:val="Normal"/>
    <w:uiPriority w:val="99"/>
    <w:semiHidden/>
    <w:unhideWhenUsed/>
    <w:rsid w:val="00D15AB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934952"/>
  </w:style>
  <w:style w:type="character" w:styleId="Hyperlink">
    <w:name w:val="Hyperlink"/>
    <w:basedOn w:val="DefaultParagraphFont"/>
    <w:uiPriority w:val="99"/>
    <w:unhideWhenUsed/>
    <w:rsid w:val="00095B76"/>
    <w:rPr>
      <w:color w:val="0563C1" w:themeColor="hyperlink"/>
      <w:u w:val="single"/>
    </w:rPr>
  </w:style>
  <w:style w:type="character" w:styleId="UnresolvedMention">
    <w:name w:val="Unresolved Mention"/>
    <w:basedOn w:val="DefaultParagraphFont"/>
    <w:uiPriority w:val="99"/>
    <w:semiHidden/>
    <w:unhideWhenUsed/>
    <w:rsid w:val="00095B76"/>
    <w:rPr>
      <w:color w:val="605E5C"/>
      <w:shd w:val="clear" w:color="auto" w:fill="E1DFDD"/>
    </w:rPr>
  </w:style>
  <w:style w:type="character" w:styleId="FollowedHyperlink">
    <w:name w:val="FollowedHyperlink"/>
    <w:basedOn w:val="DefaultParagraphFont"/>
    <w:uiPriority w:val="99"/>
    <w:semiHidden/>
    <w:unhideWhenUsed/>
    <w:rsid w:val="000F07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11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hurchofengland.org/sites/default/files/2023-12/living-in-love-and-faith-pastoral-guidance.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hurchofengland.org/sites/default/files/2023-12/prayers-of-love-and-faith.pdf" TargetMode="External"/><Relationship Id="rId4" Type="http://schemas.openxmlformats.org/officeDocument/2006/relationships/styles" Target="styles.xml"/><Relationship Id="rId9" Type="http://schemas.openxmlformats.org/officeDocument/2006/relationships/hyperlink" Target="https://www.churchofengland.org/about/general-synod/house-bishops/pastoral-principle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5" ma:contentTypeDescription="Create a new document." ma:contentTypeScope="" ma:versionID="137b608c74bf1c22c91e306659c99e51">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c25cba02cc6dec07de17290398c7f0ed"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46B360-5378-4CF9-AFAE-EB34B962B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637706-659A-4118-A197-926A518741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B9F0DF-2626-44A9-BF7F-9E96730204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Lockwood</dc:creator>
  <cp:lastModifiedBy>Neil Pugmire</cp:lastModifiedBy>
  <cp:revision>3</cp:revision>
  <dcterms:created xsi:type="dcterms:W3CDTF">2023-12-12T18:22:00Z</dcterms:created>
  <dcterms:modified xsi:type="dcterms:W3CDTF">2023-12-12T18:25:00Z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010021{"F":2,"I":"B7AA-08A9-E095-9DC1"}</vt:lpwstr>
  </property>
  <property fmtid="{D5CDD505-2E9C-101B-9397-08002B2CF9AE}" pid="3" name="ContentTypeId">
    <vt:lpwstr>0x0101003C039752084F974F8A936374EF80F060</vt:lpwstr>
  </property>
  <property fmtid="{D5CDD505-2E9C-101B-9397-08002B2CF9AE}" pid="4" name="Order">
    <vt:r8>4800</vt:r8>
  </property>
</Properties>
</file>