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1B" w:rsidRPr="00383F84" w:rsidRDefault="00BC261B" w:rsidP="00383F84">
      <w:pPr>
        <w:jc w:val="both"/>
        <w:rPr>
          <w:rFonts w:cs="Arial"/>
          <w:sz w:val="24"/>
          <w:lang w:eastAsia="en-GB"/>
        </w:rPr>
      </w:pPr>
      <w:r w:rsidRPr="00383F84">
        <w:rPr>
          <w:rFonts w:cs="Arial"/>
          <w:sz w:val="24"/>
          <w:lang w:eastAsia="en-GB"/>
        </w:rPr>
        <w:t>Dear Headteacher, Chair of Governors, Foundation Governors and Clerks,</w:t>
      </w:r>
    </w:p>
    <w:p w:rsidR="00BC261B" w:rsidRPr="00383F84" w:rsidRDefault="00BC261B" w:rsidP="00383F84">
      <w:pPr>
        <w:jc w:val="both"/>
        <w:rPr>
          <w:rFonts w:cs="Arial"/>
          <w:sz w:val="24"/>
          <w:lang w:eastAsia="en-GB"/>
        </w:rPr>
      </w:pPr>
    </w:p>
    <w:p w:rsidR="00BC261B" w:rsidRPr="00383F84" w:rsidRDefault="00BC261B" w:rsidP="00383F84">
      <w:pPr>
        <w:jc w:val="both"/>
        <w:rPr>
          <w:rFonts w:cs="Arial"/>
          <w:sz w:val="24"/>
          <w:lang w:eastAsia="en-GB"/>
        </w:rPr>
      </w:pPr>
      <w:r w:rsidRPr="00383F84">
        <w:rPr>
          <w:rFonts w:cs="Arial"/>
          <w:sz w:val="24"/>
          <w:lang w:eastAsia="en-GB"/>
        </w:rPr>
        <w:t>The information below is guid</w:t>
      </w:r>
      <w:r w:rsidR="00451326" w:rsidRPr="00383F84">
        <w:rPr>
          <w:rFonts w:cs="Arial"/>
          <w:sz w:val="24"/>
          <w:lang w:eastAsia="en-GB"/>
        </w:rPr>
        <w:t>ance for all Governing Bodies of</w:t>
      </w:r>
      <w:r w:rsidRPr="00383F84">
        <w:rPr>
          <w:rFonts w:cs="Arial"/>
          <w:sz w:val="24"/>
          <w:lang w:eastAsia="en-GB"/>
        </w:rPr>
        <w:t xml:space="preserve"> </w:t>
      </w:r>
      <w:r w:rsidR="00451326" w:rsidRPr="00383F84">
        <w:rPr>
          <w:rFonts w:cs="Arial"/>
          <w:sz w:val="24"/>
          <w:lang w:eastAsia="en-GB"/>
        </w:rPr>
        <w:t xml:space="preserve">Voluntary Aided schools to </w:t>
      </w:r>
      <w:r w:rsidRPr="00383F84">
        <w:rPr>
          <w:rFonts w:cs="Arial"/>
          <w:sz w:val="24"/>
          <w:lang w:eastAsia="en-GB"/>
        </w:rPr>
        <w:t xml:space="preserve">assist in the preparation of their Admissions </w:t>
      </w:r>
      <w:r w:rsidR="00451326" w:rsidRPr="00383F84">
        <w:rPr>
          <w:rFonts w:cs="Arial"/>
          <w:sz w:val="24"/>
          <w:lang w:eastAsia="en-GB"/>
        </w:rPr>
        <w:t>Policies for 2019</w:t>
      </w:r>
      <w:r w:rsidRPr="00383F84">
        <w:rPr>
          <w:rFonts w:cs="Arial"/>
          <w:sz w:val="24"/>
          <w:lang w:eastAsia="en-GB"/>
        </w:rPr>
        <w:t>.  There is some new information which we would like Governing Bodies to have regard to which can be found on the ‘model’ policy. Some of this is after the result of an Adjudication this year. A timeline for actions has been previously sent out to Clerks, however we will be happy to send again if needed.</w:t>
      </w:r>
    </w:p>
    <w:p w:rsidR="00BC261B" w:rsidRPr="00383F84" w:rsidRDefault="00BC261B" w:rsidP="00383F84">
      <w:pPr>
        <w:jc w:val="both"/>
        <w:rPr>
          <w:rFonts w:cs="Arial"/>
          <w:sz w:val="24"/>
          <w:lang w:eastAsia="en-GB"/>
        </w:rPr>
      </w:pPr>
    </w:p>
    <w:p w:rsidR="008F61E3" w:rsidRPr="00383F84" w:rsidRDefault="008F61E3" w:rsidP="00383F84">
      <w:pPr>
        <w:jc w:val="both"/>
        <w:rPr>
          <w:rFonts w:cs="Arial"/>
          <w:sz w:val="24"/>
          <w:lang w:eastAsia="en-GB"/>
        </w:rPr>
      </w:pPr>
      <w:r w:rsidRPr="00383F84">
        <w:rPr>
          <w:rFonts w:cs="Arial"/>
          <w:sz w:val="24"/>
          <w:lang w:eastAsia="en-GB"/>
        </w:rPr>
        <w:t xml:space="preserve">Please note </w:t>
      </w:r>
      <w:r w:rsidRPr="00383F84">
        <w:rPr>
          <w:rFonts w:cs="Arial"/>
          <w:color w:val="000000"/>
          <w:sz w:val="24"/>
        </w:rPr>
        <w:t>that the model policy and letter do not apply to any academies in the Portsmouth and Winchester Diocesan Academies Trust (P&amp;WDAT)</w:t>
      </w:r>
      <w:r w:rsidR="00451326" w:rsidRPr="00383F84">
        <w:rPr>
          <w:rFonts w:cs="Arial"/>
          <w:color w:val="000000"/>
          <w:sz w:val="24"/>
        </w:rPr>
        <w:t xml:space="preserve"> </w:t>
      </w:r>
      <w:r w:rsidRPr="00383F84">
        <w:rPr>
          <w:rFonts w:cs="Arial"/>
          <w:color w:val="000000"/>
          <w:sz w:val="24"/>
        </w:rPr>
        <w:t>and that a separate Trust policy with accompanying guidance will follow from the Academies Officer.</w:t>
      </w:r>
      <w:r w:rsidRPr="00383F84">
        <w:rPr>
          <w:rFonts w:cs="Arial"/>
          <w:sz w:val="24"/>
          <w:lang w:eastAsia="en-GB"/>
        </w:rPr>
        <w:t xml:space="preserve"> </w:t>
      </w:r>
    </w:p>
    <w:p w:rsidR="008F61E3" w:rsidRPr="00383F84" w:rsidRDefault="008F61E3" w:rsidP="00383F84">
      <w:pPr>
        <w:jc w:val="both"/>
        <w:rPr>
          <w:rFonts w:cs="Arial"/>
          <w:sz w:val="24"/>
          <w:lang w:eastAsia="en-GB"/>
        </w:rPr>
      </w:pPr>
    </w:p>
    <w:p w:rsidR="00BC261B" w:rsidRPr="00383F84" w:rsidRDefault="00BC261B" w:rsidP="00383F84">
      <w:pPr>
        <w:jc w:val="both"/>
        <w:rPr>
          <w:rFonts w:cs="Arial"/>
          <w:sz w:val="24"/>
          <w:lang w:eastAsia="en-GB"/>
        </w:rPr>
      </w:pPr>
      <w:r w:rsidRPr="00383F84">
        <w:rPr>
          <w:rFonts w:cs="Arial"/>
          <w:sz w:val="24"/>
          <w:lang w:eastAsia="en-GB"/>
        </w:rPr>
        <w:t>Would you also please ensure that the word ‘determined’ is used in the minutes when the GB agrees the policy.  This is something that has come up often at Adjudications and can cause problems.</w:t>
      </w:r>
    </w:p>
    <w:p w:rsidR="00BC261B" w:rsidRPr="00383F84" w:rsidRDefault="00BC261B" w:rsidP="00383F84">
      <w:pPr>
        <w:jc w:val="both"/>
        <w:rPr>
          <w:rFonts w:cs="Arial"/>
          <w:sz w:val="24"/>
          <w:lang w:eastAsia="en-GB"/>
        </w:rPr>
      </w:pPr>
    </w:p>
    <w:p w:rsidR="00BC261B" w:rsidRPr="00383F84" w:rsidRDefault="00BC261B" w:rsidP="00383F84">
      <w:pPr>
        <w:jc w:val="both"/>
        <w:rPr>
          <w:rFonts w:cs="Arial"/>
          <w:sz w:val="24"/>
          <w:lang w:eastAsia="en-GB"/>
        </w:rPr>
      </w:pPr>
      <w:r w:rsidRPr="00383F84">
        <w:rPr>
          <w:rFonts w:cs="Arial"/>
          <w:sz w:val="24"/>
          <w:lang w:eastAsia="en-GB"/>
        </w:rPr>
        <w:t>If you have any queries on admissions or any other subject please do contact me</w:t>
      </w:r>
      <w:r w:rsidR="00451326" w:rsidRPr="00383F84">
        <w:rPr>
          <w:rFonts w:cs="Arial"/>
          <w:sz w:val="24"/>
          <w:lang w:eastAsia="en-GB"/>
        </w:rPr>
        <w:t xml:space="preserve"> </w:t>
      </w:r>
      <w:r w:rsidR="00B226B4" w:rsidRPr="00383F84">
        <w:rPr>
          <w:rFonts w:cs="Arial"/>
          <w:sz w:val="24"/>
          <w:lang w:eastAsia="en-GB"/>
        </w:rPr>
        <w:t>at:</w:t>
      </w:r>
    </w:p>
    <w:p w:rsidR="00451326" w:rsidRPr="00383F84" w:rsidRDefault="00932350" w:rsidP="00383F84">
      <w:pPr>
        <w:jc w:val="both"/>
        <w:rPr>
          <w:rFonts w:cs="Arial"/>
          <w:sz w:val="24"/>
          <w:lang w:eastAsia="en-GB"/>
        </w:rPr>
      </w:pPr>
      <w:hyperlink r:id="rId8" w:history="1">
        <w:r w:rsidR="007936E7" w:rsidRPr="00383F84">
          <w:rPr>
            <w:rStyle w:val="Hyperlink"/>
            <w:rFonts w:cs="Arial"/>
            <w:sz w:val="24"/>
            <w:lang w:eastAsia="en-GB"/>
          </w:rPr>
          <w:t>sharon.brueton@portsmouth.anglican.org</w:t>
        </w:r>
      </w:hyperlink>
    </w:p>
    <w:p w:rsidR="00BC261B" w:rsidRPr="00383F84" w:rsidRDefault="00BC261B" w:rsidP="00383F84">
      <w:pPr>
        <w:pStyle w:val="Heading3"/>
        <w:jc w:val="both"/>
        <w:rPr>
          <w:sz w:val="24"/>
          <w:szCs w:val="24"/>
          <w:lang w:eastAsia="en-GB"/>
        </w:rPr>
      </w:pPr>
      <w:r w:rsidRPr="00383F84">
        <w:rPr>
          <w:sz w:val="24"/>
          <w:szCs w:val="24"/>
          <w:lang w:eastAsia="en-GB"/>
        </w:rPr>
        <w:t>Summary of Governing Body (GB) Responsibilities</w:t>
      </w:r>
    </w:p>
    <w:p w:rsidR="00451326" w:rsidRPr="00383F84" w:rsidRDefault="00451326" w:rsidP="00383F84">
      <w:pPr>
        <w:jc w:val="both"/>
        <w:rPr>
          <w:rFonts w:cs="Arial"/>
          <w:sz w:val="24"/>
          <w:lang w:eastAsia="en-GB"/>
        </w:rPr>
      </w:pPr>
    </w:p>
    <w:p w:rsidR="00BC261B" w:rsidRPr="00383F84" w:rsidRDefault="00BC261B" w:rsidP="00383F84">
      <w:pPr>
        <w:jc w:val="both"/>
        <w:rPr>
          <w:rFonts w:cs="Arial"/>
          <w:sz w:val="24"/>
          <w:lang w:eastAsia="en-GB"/>
        </w:rPr>
      </w:pPr>
      <w:r w:rsidRPr="00383F84">
        <w:rPr>
          <w:rFonts w:cs="Arial"/>
          <w:sz w:val="24"/>
          <w:lang w:eastAsia="en-GB"/>
        </w:rPr>
        <w:t xml:space="preserve">Please remember to consult with your diocesan education team </w:t>
      </w:r>
      <w:r w:rsidRPr="00383F84">
        <w:rPr>
          <w:rFonts w:cs="Arial"/>
          <w:sz w:val="24"/>
          <w:u w:val="single"/>
          <w:lang w:eastAsia="en-GB"/>
        </w:rPr>
        <w:t>before</w:t>
      </w:r>
      <w:r w:rsidRPr="00383F84">
        <w:rPr>
          <w:rFonts w:cs="Arial"/>
          <w:sz w:val="24"/>
          <w:lang w:eastAsia="en-GB"/>
        </w:rPr>
        <w:t xml:space="preserve"> any public consultation including the Local Authority (LA), please see paragraph 1.38 of the Admission Code.</w:t>
      </w:r>
    </w:p>
    <w:p w:rsidR="00BC261B" w:rsidRPr="00383F84" w:rsidRDefault="00BC261B" w:rsidP="00383F84">
      <w:pPr>
        <w:jc w:val="both"/>
        <w:rPr>
          <w:rFonts w:cs="Arial"/>
          <w:b/>
          <w:sz w:val="24"/>
          <w:u w:val="single"/>
          <w:lang w:eastAsia="en-GB"/>
        </w:rPr>
      </w:pPr>
    </w:p>
    <w:p w:rsidR="00BC261B" w:rsidRPr="00383F84" w:rsidRDefault="00BC261B" w:rsidP="00383F84">
      <w:pPr>
        <w:jc w:val="both"/>
        <w:rPr>
          <w:rFonts w:cs="Arial"/>
          <w:b/>
          <w:sz w:val="24"/>
          <w:u w:val="single"/>
          <w:lang w:eastAsia="en-GB"/>
        </w:rPr>
      </w:pPr>
      <w:r w:rsidRPr="00383F84">
        <w:rPr>
          <w:rFonts w:cs="Arial"/>
          <w:b/>
          <w:sz w:val="24"/>
          <w:u w:val="single"/>
          <w:lang w:eastAsia="en-GB"/>
        </w:rPr>
        <w:t>Consultation and Determination</w:t>
      </w:r>
    </w:p>
    <w:p w:rsidR="00BC261B" w:rsidRPr="00383F84" w:rsidRDefault="00BC261B" w:rsidP="00383F84">
      <w:pPr>
        <w:numPr>
          <w:ilvl w:val="0"/>
          <w:numId w:val="3"/>
        </w:numPr>
        <w:jc w:val="both"/>
        <w:rPr>
          <w:rFonts w:cs="Arial"/>
          <w:sz w:val="24"/>
        </w:rPr>
      </w:pPr>
      <w:r w:rsidRPr="00383F84">
        <w:rPr>
          <w:rFonts w:cs="Arial"/>
          <w:sz w:val="24"/>
        </w:rPr>
        <w:t xml:space="preserve">Admission Authorities (AA) </w:t>
      </w:r>
      <w:r w:rsidRPr="00383F84">
        <w:rPr>
          <w:rFonts w:cs="Arial"/>
          <w:color w:val="FF0000"/>
          <w:sz w:val="24"/>
        </w:rPr>
        <w:t>MUST</w:t>
      </w:r>
      <w:r w:rsidRPr="00383F84">
        <w:rPr>
          <w:rFonts w:cs="Arial"/>
          <w:sz w:val="24"/>
        </w:rPr>
        <w:t xml:space="preserve"> </w:t>
      </w:r>
      <w:r w:rsidRPr="00383F84">
        <w:rPr>
          <w:rFonts w:cs="Arial"/>
          <w:sz w:val="24"/>
          <w:u w:val="single"/>
        </w:rPr>
        <w:t>determine</w:t>
      </w:r>
      <w:r w:rsidRPr="00383F84">
        <w:rPr>
          <w:rFonts w:cs="Arial"/>
          <w:sz w:val="24"/>
        </w:rPr>
        <w:t xml:space="preserve"> admission arrangements annually by the 28 February in the determination year. This is a decision made at a quorate, full governing body meeting.</w:t>
      </w:r>
    </w:p>
    <w:p w:rsidR="00BC261B" w:rsidRPr="00383F84" w:rsidRDefault="00BC261B" w:rsidP="00383F84">
      <w:pPr>
        <w:numPr>
          <w:ilvl w:val="0"/>
          <w:numId w:val="3"/>
        </w:numPr>
        <w:jc w:val="both"/>
        <w:rPr>
          <w:rFonts w:cs="Arial"/>
          <w:sz w:val="24"/>
        </w:rPr>
      </w:pPr>
      <w:r w:rsidRPr="00383F84">
        <w:rPr>
          <w:rFonts w:cs="Arial"/>
          <w:sz w:val="24"/>
        </w:rPr>
        <w:t>Where changes are proposed the AA</w:t>
      </w:r>
      <w:r w:rsidRPr="00383F84">
        <w:rPr>
          <w:rFonts w:cs="Arial"/>
          <w:color w:val="FF0000"/>
          <w:sz w:val="24"/>
        </w:rPr>
        <w:t xml:space="preserve"> MUST </w:t>
      </w:r>
      <w:r w:rsidRPr="00383F84">
        <w:rPr>
          <w:rFonts w:cs="Arial"/>
          <w:sz w:val="24"/>
        </w:rPr>
        <w:t>first publicly consult for a minimum of 6 weeks between 1 October and 31 January of the school year before the arrangements are to apply.</w:t>
      </w:r>
    </w:p>
    <w:p w:rsidR="00BC261B" w:rsidRPr="00383F84" w:rsidRDefault="00BC261B" w:rsidP="00383F84">
      <w:pPr>
        <w:numPr>
          <w:ilvl w:val="0"/>
          <w:numId w:val="3"/>
        </w:numPr>
        <w:jc w:val="both"/>
        <w:rPr>
          <w:rFonts w:cs="Arial"/>
          <w:sz w:val="24"/>
        </w:rPr>
      </w:pPr>
      <w:r w:rsidRPr="00383F84">
        <w:rPr>
          <w:rFonts w:cs="Arial"/>
          <w:sz w:val="24"/>
        </w:rPr>
        <w:t>Where no changes are proposed the AA</w:t>
      </w:r>
      <w:r w:rsidRPr="00383F84">
        <w:rPr>
          <w:rFonts w:cs="Arial"/>
          <w:color w:val="FF0000"/>
          <w:sz w:val="24"/>
        </w:rPr>
        <w:t xml:space="preserve"> MUST</w:t>
      </w:r>
      <w:r w:rsidRPr="00383F84">
        <w:rPr>
          <w:rFonts w:cs="Arial"/>
          <w:sz w:val="24"/>
        </w:rPr>
        <w:t xml:space="preserve"> consult once every 7 years.</w:t>
      </w:r>
    </w:p>
    <w:p w:rsidR="00BC261B" w:rsidRPr="00383F84" w:rsidRDefault="00BC261B" w:rsidP="00383F84">
      <w:pPr>
        <w:numPr>
          <w:ilvl w:val="0"/>
          <w:numId w:val="3"/>
        </w:numPr>
        <w:jc w:val="both"/>
        <w:rPr>
          <w:rFonts w:cs="Arial"/>
          <w:sz w:val="24"/>
        </w:rPr>
      </w:pPr>
      <w:r w:rsidRPr="00383F84">
        <w:rPr>
          <w:rFonts w:cs="Arial"/>
          <w:sz w:val="24"/>
        </w:rPr>
        <w:t xml:space="preserve">When a school consults it </w:t>
      </w:r>
      <w:r w:rsidRPr="00383F84">
        <w:rPr>
          <w:rFonts w:cs="Arial"/>
          <w:color w:val="FF0000"/>
          <w:sz w:val="24"/>
        </w:rPr>
        <w:t>MUST</w:t>
      </w:r>
      <w:r w:rsidRPr="00383F84">
        <w:rPr>
          <w:rFonts w:cs="Arial"/>
          <w:sz w:val="24"/>
        </w:rPr>
        <w:t xml:space="preserve"> consult on all the admission arrangements including any supplementary information forms (SIF).</w:t>
      </w:r>
    </w:p>
    <w:p w:rsidR="00BC261B" w:rsidRPr="00383F84" w:rsidRDefault="00BC261B" w:rsidP="00383F84">
      <w:pPr>
        <w:numPr>
          <w:ilvl w:val="0"/>
          <w:numId w:val="3"/>
        </w:numPr>
        <w:jc w:val="both"/>
        <w:rPr>
          <w:rFonts w:cs="Arial"/>
          <w:sz w:val="24"/>
        </w:rPr>
      </w:pPr>
      <w:r w:rsidRPr="00383F84">
        <w:rPr>
          <w:rFonts w:cs="Arial"/>
          <w:sz w:val="24"/>
        </w:rPr>
        <w:lastRenderedPageBreak/>
        <w:t>Public consultation mentions parents, other schools, religious authorities and the local community. See paragraph 1.44 for a full list and see paragraph 1.45 on how to publicise the consultation.</w:t>
      </w:r>
    </w:p>
    <w:p w:rsidR="00BC261B" w:rsidRPr="00383F84" w:rsidRDefault="00BC261B" w:rsidP="00383F84">
      <w:pPr>
        <w:numPr>
          <w:ilvl w:val="0"/>
          <w:numId w:val="3"/>
        </w:numPr>
        <w:jc w:val="both"/>
        <w:rPr>
          <w:rFonts w:cs="Arial"/>
          <w:sz w:val="24"/>
        </w:rPr>
      </w:pPr>
      <w:r w:rsidRPr="00383F84">
        <w:rPr>
          <w:rFonts w:cs="Arial"/>
          <w:sz w:val="24"/>
        </w:rPr>
        <w:t xml:space="preserve">Once determined by the GB the arrangements </w:t>
      </w:r>
      <w:r w:rsidRPr="00383F84">
        <w:rPr>
          <w:rFonts w:cs="Arial"/>
          <w:color w:val="FF0000"/>
          <w:sz w:val="24"/>
        </w:rPr>
        <w:t>MUST</w:t>
      </w:r>
      <w:r w:rsidRPr="00383F84">
        <w:rPr>
          <w:rFonts w:cs="Arial"/>
          <w:sz w:val="24"/>
        </w:rPr>
        <w:t xml:space="preserve"> be published. Please see paragraph 1.46 and 1.47 on what and how to do this.</w:t>
      </w:r>
    </w:p>
    <w:p w:rsidR="00BC261B" w:rsidRPr="00383F84" w:rsidRDefault="00BC261B" w:rsidP="00383F84">
      <w:pPr>
        <w:numPr>
          <w:ilvl w:val="0"/>
          <w:numId w:val="3"/>
        </w:numPr>
        <w:jc w:val="both"/>
        <w:rPr>
          <w:rFonts w:cs="Arial"/>
          <w:sz w:val="24"/>
        </w:rPr>
      </w:pPr>
      <w:r w:rsidRPr="00383F84">
        <w:rPr>
          <w:rFonts w:cs="Arial"/>
          <w:sz w:val="24"/>
        </w:rPr>
        <w:t xml:space="preserve">After determination, admission arrangements can be objected to and referred to the Schools Adjudicator. Objections </w:t>
      </w:r>
      <w:r w:rsidRPr="00383F84">
        <w:rPr>
          <w:rFonts w:cs="Arial"/>
          <w:color w:val="FF0000"/>
          <w:sz w:val="24"/>
        </w:rPr>
        <w:t>MUST</w:t>
      </w:r>
      <w:r w:rsidRPr="00383F84">
        <w:rPr>
          <w:rFonts w:cs="Arial"/>
          <w:sz w:val="24"/>
        </w:rPr>
        <w:t xml:space="preserve"> be made by 15 May in the determination year.</w:t>
      </w:r>
    </w:p>
    <w:p w:rsidR="00BC261B" w:rsidRPr="00383F84" w:rsidRDefault="00BC261B" w:rsidP="00383F84">
      <w:pPr>
        <w:jc w:val="both"/>
        <w:rPr>
          <w:rFonts w:cs="Arial"/>
          <w:b/>
          <w:sz w:val="24"/>
          <w:u w:val="single"/>
          <w:lang w:eastAsia="en-GB"/>
        </w:rPr>
      </w:pPr>
    </w:p>
    <w:p w:rsidR="00BC261B" w:rsidRPr="00383F84" w:rsidRDefault="00BC261B" w:rsidP="00383F84">
      <w:pPr>
        <w:jc w:val="both"/>
        <w:rPr>
          <w:rFonts w:cs="Arial"/>
          <w:b/>
          <w:sz w:val="24"/>
          <w:u w:val="single"/>
          <w:lang w:eastAsia="en-GB"/>
        </w:rPr>
      </w:pPr>
      <w:r w:rsidRPr="00383F84">
        <w:rPr>
          <w:rFonts w:cs="Arial"/>
          <w:b/>
          <w:sz w:val="24"/>
          <w:u w:val="single"/>
          <w:lang w:eastAsia="en-GB"/>
        </w:rPr>
        <w:t>Applications</w:t>
      </w:r>
    </w:p>
    <w:p w:rsidR="00BC261B" w:rsidRPr="00383F84" w:rsidRDefault="00BC261B" w:rsidP="00383F84">
      <w:pPr>
        <w:numPr>
          <w:ilvl w:val="0"/>
          <w:numId w:val="3"/>
        </w:numPr>
        <w:jc w:val="both"/>
        <w:rPr>
          <w:rFonts w:cs="Arial"/>
          <w:sz w:val="24"/>
        </w:rPr>
      </w:pPr>
      <w:r w:rsidRPr="00383F84">
        <w:rPr>
          <w:rFonts w:cs="Arial"/>
          <w:sz w:val="24"/>
        </w:rPr>
        <w:t>For the normal admissions round - parents apply to the LA. Parents are able to express a preference for at least three schools. The normal date for applications for Primary is in January and for Secondary in October.</w:t>
      </w:r>
    </w:p>
    <w:p w:rsidR="00BC261B" w:rsidRPr="00383F84" w:rsidRDefault="00BC261B" w:rsidP="00383F84">
      <w:pPr>
        <w:numPr>
          <w:ilvl w:val="0"/>
          <w:numId w:val="3"/>
        </w:numPr>
        <w:jc w:val="both"/>
        <w:rPr>
          <w:rFonts w:cs="Arial"/>
          <w:sz w:val="24"/>
        </w:rPr>
      </w:pPr>
      <w:r w:rsidRPr="00383F84">
        <w:rPr>
          <w:rFonts w:cs="Arial"/>
          <w:sz w:val="24"/>
        </w:rPr>
        <w:t xml:space="preserve">If a school is undersubscribed, any parent that applies </w:t>
      </w:r>
      <w:r w:rsidRPr="00383F84">
        <w:rPr>
          <w:rFonts w:cs="Arial"/>
          <w:color w:val="FF0000"/>
          <w:sz w:val="24"/>
        </w:rPr>
        <w:t xml:space="preserve">MUST </w:t>
      </w:r>
      <w:r w:rsidRPr="00383F84">
        <w:rPr>
          <w:rFonts w:cs="Arial"/>
          <w:sz w:val="24"/>
        </w:rPr>
        <w:t>be offered a place.</w:t>
      </w:r>
    </w:p>
    <w:p w:rsidR="00BC261B" w:rsidRPr="00383F84" w:rsidRDefault="00BC261B" w:rsidP="00383F84">
      <w:pPr>
        <w:numPr>
          <w:ilvl w:val="0"/>
          <w:numId w:val="3"/>
        </w:numPr>
        <w:jc w:val="both"/>
        <w:rPr>
          <w:rFonts w:cs="Arial"/>
          <w:sz w:val="24"/>
        </w:rPr>
      </w:pPr>
      <w:r w:rsidRPr="00383F84">
        <w:rPr>
          <w:rFonts w:cs="Arial"/>
          <w:sz w:val="24"/>
        </w:rPr>
        <w:t>When oversubscribed the AA</w:t>
      </w:r>
      <w:r w:rsidRPr="00383F84">
        <w:rPr>
          <w:rFonts w:cs="Arial"/>
          <w:color w:val="FF0000"/>
          <w:sz w:val="24"/>
        </w:rPr>
        <w:t xml:space="preserve"> MUST</w:t>
      </w:r>
      <w:r w:rsidRPr="00383F84">
        <w:rPr>
          <w:rFonts w:cs="Arial"/>
          <w:sz w:val="24"/>
        </w:rPr>
        <w:t xml:space="preserve"> rank applications in order against the published over subscription criteria and send the list back to the LA.</w:t>
      </w:r>
    </w:p>
    <w:p w:rsidR="00BC261B" w:rsidRPr="00383F84" w:rsidRDefault="00BC261B" w:rsidP="00383F84">
      <w:pPr>
        <w:numPr>
          <w:ilvl w:val="0"/>
          <w:numId w:val="3"/>
        </w:numPr>
        <w:jc w:val="both"/>
        <w:rPr>
          <w:rFonts w:cs="Arial"/>
          <w:sz w:val="24"/>
        </w:rPr>
      </w:pPr>
      <w:r w:rsidRPr="00383F84">
        <w:rPr>
          <w:rFonts w:cs="Arial"/>
          <w:sz w:val="24"/>
        </w:rPr>
        <w:t>Parents are then offered a place at the highest preference school at which a place is available.</w:t>
      </w:r>
    </w:p>
    <w:p w:rsidR="00BC261B" w:rsidRPr="00383F84" w:rsidRDefault="00BC261B" w:rsidP="00383F84">
      <w:pPr>
        <w:numPr>
          <w:ilvl w:val="0"/>
          <w:numId w:val="3"/>
        </w:numPr>
        <w:jc w:val="both"/>
        <w:rPr>
          <w:rFonts w:cs="Arial"/>
          <w:sz w:val="24"/>
        </w:rPr>
      </w:pPr>
      <w:r w:rsidRPr="00383F84">
        <w:rPr>
          <w:rFonts w:cs="Arial"/>
          <w:sz w:val="24"/>
        </w:rPr>
        <w:t>The offer date: (in the year in which the child will b</w:t>
      </w:r>
      <w:r w:rsidR="000D11C2">
        <w:rPr>
          <w:rFonts w:cs="Arial"/>
          <w:sz w:val="24"/>
        </w:rPr>
        <w:t>e admitted) for Primary is on 16</w:t>
      </w:r>
      <w:r w:rsidRPr="00383F84">
        <w:rPr>
          <w:rFonts w:cs="Arial"/>
          <w:sz w:val="24"/>
        </w:rPr>
        <w:t xml:space="preserve"> April or the next working day.</w:t>
      </w:r>
    </w:p>
    <w:p w:rsidR="00BC261B" w:rsidRPr="00383F84" w:rsidRDefault="00BC261B" w:rsidP="00383F84">
      <w:pPr>
        <w:numPr>
          <w:ilvl w:val="0"/>
          <w:numId w:val="3"/>
        </w:numPr>
        <w:jc w:val="both"/>
        <w:rPr>
          <w:rFonts w:cs="Arial"/>
          <w:sz w:val="24"/>
        </w:rPr>
      </w:pPr>
      <w:r w:rsidRPr="00383F84">
        <w:rPr>
          <w:rFonts w:cs="Arial"/>
          <w:sz w:val="24"/>
        </w:rPr>
        <w:t xml:space="preserve">Parents and in some circumstances, children, have the right to appeal against the AA's decision to refuse admission. The AA </w:t>
      </w:r>
      <w:r w:rsidRPr="00383F84">
        <w:rPr>
          <w:rFonts w:cs="Arial"/>
          <w:color w:val="FF0000"/>
          <w:sz w:val="24"/>
        </w:rPr>
        <w:t>MUST</w:t>
      </w:r>
      <w:r w:rsidRPr="00383F84">
        <w:rPr>
          <w:rFonts w:cs="Arial"/>
          <w:sz w:val="24"/>
        </w:rPr>
        <w:t xml:space="preserve"> set out the reasons for the decision to refuse an offer of a place, that there is a right of appeal and the process for hearing such appeals.</w:t>
      </w:r>
    </w:p>
    <w:p w:rsidR="00BC261B" w:rsidRDefault="00BC261B" w:rsidP="00383F84">
      <w:pPr>
        <w:numPr>
          <w:ilvl w:val="0"/>
          <w:numId w:val="3"/>
        </w:numPr>
        <w:jc w:val="both"/>
        <w:rPr>
          <w:rFonts w:cs="Arial"/>
          <w:sz w:val="24"/>
        </w:rPr>
      </w:pPr>
      <w:r w:rsidRPr="00383F84">
        <w:rPr>
          <w:rFonts w:cs="Arial"/>
          <w:sz w:val="24"/>
        </w:rPr>
        <w:t>The AA MUST establish an independent appeals panel to hear the appeal. This is usually done by the LA.  A Schedule of dates for Appeal Hearings should be on the school website.</w:t>
      </w:r>
    </w:p>
    <w:p w:rsidR="00C32D6B" w:rsidRPr="00383F84" w:rsidRDefault="00C32D6B" w:rsidP="00C32D6B">
      <w:pPr>
        <w:ind w:left="360"/>
        <w:jc w:val="both"/>
        <w:rPr>
          <w:rFonts w:cs="Arial"/>
          <w:sz w:val="24"/>
        </w:rPr>
      </w:pPr>
    </w:p>
    <w:p w:rsidR="00BC261B" w:rsidRPr="00383F84" w:rsidRDefault="00BC261B" w:rsidP="00383F84">
      <w:pPr>
        <w:jc w:val="both"/>
        <w:rPr>
          <w:rFonts w:cs="Arial"/>
          <w:b/>
          <w:sz w:val="24"/>
          <w:u w:val="single"/>
        </w:rPr>
      </w:pPr>
      <w:r w:rsidRPr="00383F84">
        <w:rPr>
          <w:rFonts w:cs="Arial"/>
          <w:b/>
          <w:sz w:val="24"/>
          <w:u w:val="single"/>
        </w:rPr>
        <w:t>To consider</w:t>
      </w:r>
    </w:p>
    <w:p w:rsidR="00BC261B" w:rsidRPr="00383F84" w:rsidRDefault="00BC261B" w:rsidP="00383F84">
      <w:pPr>
        <w:numPr>
          <w:ilvl w:val="0"/>
          <w:numId w:val="3"/>
        </w:numPr>
        <w:jc w:val="both"/>
        <w:rPr>
          <w:rFonts w:cs="Arial"/>
          <w:sz w:val="24"/>
        </w:rPr>
      </w:pPr>
      <w:r w:rsidRPr="00383F84">
        <w:rPr>
          <w:rFonts w:cs="Arial"/>
          <w:sz w:val="24"/>
        </w:rPr>
        <w:t>Please consult the diocesan education team if you are considering changing your PAN.</w:t>
      </w:r>
    </w:p>
    <w:p w:rsidR="00BC261B" w:rsidRPr="00383F84" w:rsidRDefault="00BC261B" w:rsidP="00383F84">
      <w:pPr>
        <w:numPr>
          <w:ilvl w:val="0"/>
          <w:numId w:val="3"/>
        </w:numPr>
        <w:jc w:val="both"/>
        <w:rPr>
          <w:rFonts w:cs="Arial"/>
          <w:sz w:val="24"/>
        </w:rPr>
      </w:pPr>
      <w:r w:rsidRPr="00383F84">
        <w:rPr>
          <w:rFonts w:cs="Arial"/>
          <w:sz w:val="24"/>
        </w:rPr>
        <w:t>Pupil Premium and Service Premium – AA’s can give priority to children eligible for early years pupil premium and those eligible for service premium. Please consult the diocesan education team if you considering adding these to your oversubscription criteria.</w:t>
      </w:r>
    </w:p>
    <w:p w:rsidR="00BC261B" w:rsidRPr="00383F84" w:rsidRDefault="00BC261B" w:rsidP="00383F84">
      <w:pPr>
        <w:numPr>
          <w:ilvl w:val="0"/>
          <w:numId w:val="3"/>
        </w:numPr>
        <w:jc w:val="both"/>
        <w:rPr>
          <w:rFonts w:cs="Arial"/>
          <w:sz w:val="24"/>
        </w:rPr>
      </w:pPr>
      <w:r w:rsidRPr="00383F84">
        <w:rPr>
          <w:rFonts w:cs="Arial"/>
          <w:sz w:val="24"/>
        </w:rPr>
        <w:t xml:space="preserve">Year R places – remember full time places </w:t>
      </w:r>
      <w:r w:rsidRPr="00383F84">
        <w:rPr>
          <w:rFonts w:cs="Arial"/>
          <w:color w:val="FF0000"/>
          <w:sz w:val="24"/>
        </w:rPr>
        <w:t>MUST</w:t>
      </w:r>
      <w:r w:rsidRPr="00383F84">
        <w:rPr>
          <w:rFonts w:cs="Arial"/>
          <w:sz w:val="24"/>
        </w:rPr>
        <w:t xml:space="preserve"> be offered to children in the September following their fourth birthday. Only parents have the right to defer entry or for their child to attend ‘part time’. Please see paragraph 2.16.</w:t>
      </w:r>
    </w:p>
    <w:p w:rsidR="00BC261B" w:rsidRPr="00383F84" w:rsidRDefault="00BC261B" w:rsidP="00383F84">
      <w:pPr>
        <w:numPr>
          <w:ilvl w:val="0"/>
          <w:numId w:val="3"/>
        </w:numPr>
        <w:jc w:val="both"/>
        <w:rPr>
          <w:rFonts w:cs="Arial"/>
          <w:sz w:val="24"/>
        </w:rPr>
      </w:pPr>
      <w:r w:rsidRPr="00383F84">
        <w:rPr>
          <w:rFonts w:cs="Arial"/>
          <w:sz w:val="24"/>
        </w:rPr>
        <w:t>Admission of children outside their normal age group. Please see paragraph 2.17, 2.17A and 2.17B for detailed information.</w:t>
      </w:r>
    </w:p>
    <w:p w:rsidR="00BC261B" w:rsidRDefault="00BC261B" w:rsidP="00C32D6B">
      <w:pPr>
        <w:rPr>
          <w:rFonts w:cs="Arial"/>
          <w:b/>
          <w:sz w:val="24"/>
          <w:u w:val="single"/>
        </w:rPr>
      </w:pPr>
    </w:p>
    <w:p w:rsidR="00C32D6B" w:rsidRPr="00383F84" w:rsidRDefault="00C32D6B" w:rsidP="00C32D6B">
      <w:pPr>
        <w:rPr>
          <w:rFonts w:cs="Arial"/>
          <w:b/>
          <w:sz w:val="24"/>
          <w:u w:val="single"/>
        </w:rPr>
      </w:pPr>
    </w:p>
    <w:p w:rsidR="00BC261B" w:rsidRPr="00383F84" w:rsidRDefault="00BC261B" w:rsidP="00383F84">
      <w:pPr>
        <w:jc w:val="both"/>
        <w:rPr>
          <w:rFonts w:cs="Arial"/>
          <w:b/>
          <w:sz w:val="24"/>
          <w:u w:val="single"/>
        </w:rPr>
      </w:pPr>
      <w:r w:rsidRPr="00383F84">
        <w:rPr>
          <w:rFonts w:cs="Arial"/>
          <w:b/>
          <w:sz w:val="24"/>
          <w:u w:val="single"/>
        </w:rPr>
        <w:lastRenderedPageBreak/>
        <w:t>In Year Admissions</w:t>
      </w:r>
    </w:p>
    <w:p w:rsidR="00BC261B" w:rsidRPr="00383F84" w:rsidRDefault="00BC261B" w:rsidP="00383F84">
      <w:pPr>
        <w:numPr>
          <w:ilvl w:val="0"/>
          <w:numId w:val="3"/>
        </w:numPr>
        <w:jc w:val="both"/>
        <w:rPr>
          <w:rFonts w:cs="Arial"/>
          <w:i/>
          <w:sz w:val="24"/>
          <w:lang w:eastAsia="en-GB"/>
        </w:rPr>
      </w:pPr>
      <w:r w:rsidRPr="00383F84">
        <w:rPr>
          <w:rFonts w:cs="Arial"/>
          <w:sz w:val="24"/>
        </w:rPr>
        <w:t xml:space="preserve">Whilst LA’s do not have to coordinate In Year Admissions some do, however all AA’s </w:t>
      </w:r>
      <w:r w:rsidRPr="00383F84">
        <w:rPr>
          <w:rFonts w:cs="Arial"/>
          <w:color w:val="FF0000"/>
          <w:sz w:val="24"/>
        </w:rPr>
        <w:t>MUST</w:t>
      </w:r>
      <w:r w:rsidRPr="00383F84">
        <w:rPr>
          <w:rFonts w:cs="Arial"/>
          <w:sz w:val="24"/>
        </w:rPr>
        <w:t xml:space="preserve"> notify the LA of any in year applications and the outcome. Please see paragraph 2.22. AA’s </w:t>
      </w:r>
      <w:r w:rsidRPr="00383F84">
        <w:rPr>
          <w:rFonts w:cs="Arial"/>
          <w:color w:val="FF0000"/>
          <w:sz w:val="24"/>
        </w:rPr>
        <w:t>MUST</w:t>
      </w:r>
      <w:r w:rsidRPr="00383F84">
        <w:rPr>
          <w:rFonts w:cs="Arial"/>
          <w:sz w:val="24"/>
        </w:rPr>
        <w:t xml:space="preserve"> be consulted before the LA offers a place especially if this will increase the PAN.</w:t>
      </w:r>
    </w:p>
    <w:p w:rsidR="00BC261B" w:rsidRPr="00383F84" w:rsidRDefault="00BC261B" w:rsidP="00383F84">
      <w:pPr>
        <w:pStyle w:val="Heading3"/>
        <w:jc w:val="both"/>
        <w:rPr>
          <w:sz w:val="24"/>
          <w:szCs w:val="24"/>
          <w:lang w:eastAsia="en-GB"/>
        </w:rPr>
      </w:pPr>
      <w:r w:rsidRPr="00383F84">
        <w:rPr>
          <w:sz w:val="24"/>
          <w:szCs w:val="24"/>
          <w:lang w:eastAsia="en-GB"/>
        </w:rPr>
        <w:t>Template Admissions Policy for schools</w:t>
      </w:r>
    </w:p>
    <w:p w:rsidR="008F61E3" w:rsidRPr="00383F84" w:rsidRDefault="00BC261B" w:rsidP="00383F84">
      <w:pPr>
        <w:jc w:val="both"/>
        <w:rPr>
          <w:rFonts w:cs="Arial"/>
          <w:sz w:val="24"/>
        </w:rPr>
      </w:pPr>
      <w:r w:rsidRPr="00383F84">
        <w:rPr>
          <w:rFonts w:cs="Arial"/>
          <w:sz w:val="24"/>
          <w:lang w:eastAsia="en-GB"/>
        </w:rPr>
        <w:t xml:space="preserve">A revised policy template can be found on the </w:t>
      </w:r>
      <w:hyperlink r:id="rId9" w:history="1">
        <w:r w:rsidR="00383F84">
          <w:rPr>
            <w:rStyle w:val="Hyperlink"/>
            <w:rFonts w:cs="Arial"/>
            <w:sz w:val="24"/>
            <w:lang w:eastAsia="en-GB"/>
          </w:rPr>
          <w:t>D</w:t>
        </w:r>
        <w:r w:rsidRPr="00383F84">
          <w:rPr>
            <w:rStyle w:val="Hyperlink"/>
            <w:rFonts w:cs="Arial"/>
            <w:sz w:val="24"/>
            <w:lang w:eastAsia="en-GB"/>
          </w:rPr>
          <w:t>ioces</w:t>
        </w:r>
        <w:bookmarkStart w:id="0" w:name="_GoBack"/>
        <w:bookmarkEnd w:id="0"/>
        <w:r w:rsidRPr="00383F84">
          <w:rPr>
            <w:rStyle w:val="Hyperlink"/>
            <w:rFonts w:cs="Arial"/>
            <w:sz w:val="24"/>
            <w:lang w:eastAsia="en-GB"/>
          </w:rPr>
          <w:t>an website</w:t>
        </w:r>
      </w:hyperlink>
      <w:r w:rsidRPr="00383F84">
        <w:rPr>
          <w:rFonts w:cs="Arial"/>
          <w:sz w:val="24"/>
          <w:lang w:eastAsia="en-GB"/>
        </w:rPr>
        <w:t xml:space="preserve"> </w:t>
      </w:r>
      <w:r w:rsidR="00383F84" w:rsidRPr="00383F84">
        <w:rPr>
          <w:rFonts w:cs="Arial"/>
          <w:sz w:val="24"/>
          <w:lang w:eastAsia="en-GB"/>
        </w:rPr>
        <w:t xml:space="preserve">along with  a copy of the Supplementary Information Form which can be found at the end of the Admission Policy Template. </w:t>
      </w:r>
    </w:p>
    <w:p w:rsidR="007936E7" w:rsidRPr="00383F84" w:rsidRDefault="007936E7" w:rsidP="00383F84">
      <w:pPr>
        <w:jc w:val="both"/>
        <w:rPr>
          <w:rFonts w:cs="Arial"/>
          <w:sz w:val="24"/>
          <w:lang w:eastAsia="en-GB"/>
        </w:rPr>
      </w:pPr>
    </w:p>
    <w:p w:rsidR="00B226B4" w:rsidRPr="00383F84" w:rsidRDefault="00383F84" w:rsidP="00383F84">
      <w:pPr>
        <w:jc w:val="both"/>
        <w:rPr>
          <w:rFonts w:cs="Arial"/>
          <w:sz w:val="24"/>
          <w:lang w:eastAsia="en-GB"/>
        </w:rPr>
      </w:pPr>
      <w:r w:rsidRPr="00383F84">
        <w:rPr>
          <w:rFonts w:cs="Arial"/>
          <w:sz w:val="24"/>
          <w:lang w:eastAsia="en-GB"/>
        </w:rPr>
        <w:t xml:space="preserve">If you would like any further help or support with your Admission Policy for September 2019, then please do not hesitate to contact me. </w:t>
      </w:r>
    </w:p>
    <w:p w:rsidR="00383F84" w:rsidRPr="00383F84" w:rsidRDefault="00383F84" w:rsidP="00383F84">
      <w:pPr>
        <w:jc w:val="both"/>
        <w:rPr>
          <w:rFonts w:cs="Arial"/>
          <w:sz w:val="24"/>
          <w:lang w:eastAsia="en-GB"/>
        </w:rPr>
      </w:pPr>
    </w:p>
    <w:p w:rsidR="00383F84" w:rsidRPr="00383F84" w:rsidRDefault="00383F84" w:rsidP="00383F84">
      <w:pPr>
        <w:jc w:val="both"/>
        <w:rPr>
          <w:rFonts w:cs="Arial"/>
          <w:sz w:val="24"/>
          <w:lang w:eastAsia="en-GB"/>
        </w:rPr>
      </w:pPr>
      <w:r w:rsidRPr="00383F84">
        <w:rPr>
          <w:rFonts w:cs="Arial"/>
          <w:sz w:val="24"/>
          <w:lang w:eastAsia="en-GB"/>
        </w:rPr>
        <w:t>Yours faithfully</w:t>
      </w:r>
    </w:p>
    <w:p w:rsidR="00383F84" w:rsidRPr="00383F84" w:rsidRDefault="00383F84" w:rsidP="00383F84">
      <w:pPr>
        <w:jc w:val="both"/>
        <w:rPr>
          <w:rFonts w:cs="Arial"/>
          <w:sz w:val="24"/>
          <w:lang w:eastAsia="en-GB"/>
        </w:rPr>
      </w:pPr>
    </w:p>
    <w:p w:rsidR="00383F84" w:rsidRDefault="00383F84" w:rsidP="00383F84">
      <w:pPr>
        <w:jc w:val="both"/>
        <w:rPr>
          <w:rFonts w:cs="Arial"/>
          <w:sz w:val="24"/>
          <w:lang w:eastAsia="en-GB"/>
        </w:rPr>
      </w:pPr>
    </w:p>
    <w:p w:rsidR="00383F84" w:rsidRDefault="00383F84" w:rsidP="00383F84">
      <w:pPr>
        <w:jc w:val="both"/>
        <w:rPr>
          <w:rFonts w:cs="Arial"/>
          <w:sz w:val="24"/>
          <w:lang w:eastAsia="en-GB"/>
        </w:rPr>
      </w:pPr>
    </w:p>
    <w:p w:rsidR="00383F84" w:rsidRPr="00383F84" w:rsidRDefault="00383F84" w:rsidP="00383F84">
      <w:pPr>
        <w:jc w:val="both"/>
        <w:rPr>
          <w:rFonts w:cs="Arial"/>
          <w:sz w:val="24"/>
          <w:lang w:eastAsia="en-GB"/>
        </w:rPr>
      </w:pPr>
    </w:p>
    <w:p w:rsidR="00383F84" w:rsidRPr="00383F84" w:rsidRDefault="00383F84" w:rsidP="00383F84">
      <w:pPr>
        <w:jc w:val="both"/>
        <w:rPr>
          <w:rFonts w:cs="Arial"/>
          <w:b/>
          <w:sz w:val="24"/>
          <w:lang w:eastAsia="en-GB"/>
        </w:rPr>
      </w:pPr>
      <w:r w:rsidRPr="00383F84">
        <w:rPr>
          <w:rFonts w:cs="Arial"/>
          <w:b/>
          <w:sz w:val="24"/>
          <w:lang w:eastAsia="en-GB"/>
        </w:rPr>
        <w:t>Sharon Brueton</w:t>
      </w:r>
    </w:p>
    <w:p w:rsidR="00383F84" w:rsidRPr="00383F84" w:rsidRDefault="00383F84" w:rsidP="00383F84">
      <w:pPr>
        <w:jc w:val="both"/>
        <w:rPr>
          <w:rFonts w:cs="Arial"/>
          <w:b/>
          <w:sz w:val="24"/>
          <w:lang w:eastAsia="en-GB"/>
        </w:rPr>
      </w:pPr>
      <w:r w:rsidRPr="00383F84">
        <w:rPr>
          <w:rFonts w:cs="Arial"/>
          <w:b/>
          <w:sz w:val="24"/>
          <w:lang w:eastAsia="en-GB"/>
        </w:rPr>
        <w:t>Governance Coordinator</w:t>
      </w:r>
    </w:p>
    <w:p w:rsidR="00383F84" w:rsidRPr="00383F84" w:rsidRDefault="00383F84" w:rsidP="00383F84">
      <w:pPr>
        <w:jc w:val="both"/>
        <w:rPr>
          <w:rFonts w:cs="Arial"/>
          <w:sz w:val="24"/>
          <w:lang w:eastAsia="en-GB"/>
        </w:rPr>
      </w:pPr>
    </w:p>
    <w:p w:rsidR="00383F84" w:rsidRPr="00383F84" w:rsidRDefault="00383F84" w:rsidP="00383F84">
      <w:pPr>
        <w:jc w:val="both"/>
        <w:rPr>
          <w:rFonts w:cs="Arial"/>
          <w:sz w:val="24"/>
          <w:lang w:eastAsia="en-GB"/>
        </w:rPr>
      </w:pPr>
      <w:r w:rsidRPr="00383F84">
        <w:rPr>
          <w:rFonts w:cs="Arial"/>
          <w:sz w:val="24"/>
          <w:lang w:eastAsia="en-GB"/>
        </w:rPr>
        <w:t>Dioceses of Portsmouth &amp; Winchester,</w:t>
      </w:r>
    </w:p>
    <w:p w:rsidR="00383F84" w:rsidRPr="00383F84" w:rsidRDefault="00383F84" w:rsidP="00383F84">
      <w:pPr>
        <w:jc w:val="both"/>
        <w:rPr>
          <w:rFonts w:cs="Arial"/>
          <w:sz w:val="24"/>
          <w:lang w:eastAsia="en-GB"/>
        </w:rPr>
      </w:pPr>
      <w:r w:rsidRPr="00383F84">
        <w:rPr>
          <w:rFonts w:cs="Arial"/>
          <w:sz w:val="24"/>
          <w:lang w:eastAsia="en-GB"/>
        </w:rPr>
        <w:t>First Floor, Peninsular House, Wharf Road, Portsmouth, PO2 8HB</w:t>
      </w:r>
    </w:p>
    <w:p w:rsidR="00383F84" w:rsidRPr="00383F84" w:rsidRDefault="00383F84" w:rsidP="00383F84">
      <w:pPr>
        <w:jc w:val="both"/>
        <w:rPr>
          <w:rFonts w:cs="Arial"/>
          <w:sz w:val="24"/>
          <w:lang w:eastAsia="en-GB"/>
        </w:rPr>
      </w:pPr>
    </w:p>
    <w:p w:rsidR="00383F84" w:rsidRPr="00383F84" w:rsidRDefault="00383F84" w:rsidP="00383F84">
      <w:pPr>
        <w:jc w:val="both"/>
        <w:rPr>
          <w:rFonts w:cs="Arial"/>
          <w:sz w:val="24"/>
          <w:lang w:eastAsia="en-GB"/>
        </w:rPr>
      </w:pPr>
    </w:p>
    <w:p w:rsidR="00BC261B" w:rsidRPr="00383F84" w:rsidRDefault="00BC261B" w:rsidP="00383F84">
      <w:pPr>
        <w:jc w:val="both"/>
        <w:rPr>
          <w:rFonts w:cs="Arial"/>
          <w:color w:val="FF0000"/>
          <w:sz w:val="24"/>
          <w:lang w:eastAsia="en-GB"/>
        </w:rPr>
      </w:pPr>
    </w:p>
    <w:p w:rsidR="00BC261B" w:rsidRPr="00383F84" w:rsidRDefault="00BC261B" w:rsidP="00383F84">
      <w:pPr>
        <w:jc w:val="both"/>
        <w:rPr>
          <w:rFonts w:cs="Arial"/>
          <w:sz w:val="24"/>
          <w:lang w:eastAsia="en-GB"/>
        </w:rPr>
      </w:pPr>
    </w:p>
    <w:p w:rsidR="00BC261B" w:rsidRPr="00383F84" w:rsidRDefault="00BC261B" w:rsidP="00383F84">
      <w:pPr>
        <w:jc w:val="both"/>
        <w:rPr>
          <w:rFonts w:cs="Arial"/>
          <w:sz w:val="24"/>
          <w:lang w:eastAsia="en-GB"/>
        </w:rPr>
      </w:pPr>
    </w:p>
    <w:p w:rsidR="00BC261B" w:rsidRPr="00383F84" w:rsidRDefault="00BC261B" w:rsidP="00383F84">
      <w:pPr>
        <w:jc w:val="both"/>
        <w:rPr>
          <w:rFonts w:cs="Arial"/>
          <w:sz w:val="24"/>
          <w:lang w:eastAsia="en-GB"/>
        </w:rPr>
      </w:pPr>
    </w:p>
    <w:p w:rsidR="00BC261B" w:rsidRPr="00383F84" w:rsidRDefault="00BC261B" w:rsidP="00BC261B">
      <w:pPr>
        <w:rPr>
          <w:rFonts w:cs="Arial"/>
          <w:color w:val="0000FF"/>
          <w:sz w:val="24"/>
          <w:lang w:eastAsia="en-GB"/>
        </w:rPr>
      </w:pPr>
    </w:p>
    <w:p w:rsidR="00BC261B" w:rsidRPr="00383F84" w:rsidRDefault="00BC261B" w:rsidP="00BC261B">
      <w:pPr>
        <w:rPr>
          <w:rFonts w:cs="Arial"/>
          <w:sz w:val="24"/>
          <w:lang w:eastAsia="en-GB"/>
        </w:rPr>
      </w:pPr>
    </w:p>
    <w:p w:rsidR="007B6962" w:rsidRPr="00383F84" w:rsidRDefault="007B6962" w:rsidP="00BC261B">
      <w:pPr>
        <w:rPr>
          <w:rFonts w:cs="Arial"/>
          <w:sz w:val="24"/>
          <w:lang w:eastAsia="en-GB"/>
        </w:rPr>
      </w:pPr>
    </w:p>
    <w:sectPr w:rsidR="007B6962" w:rsidRPr="00383F84" w:rsidSect="00C32D6B">
      <w:headerReference w:type="default" r:id="rId10"/>
      <w:footerReference w:type="default" r:id="rId11"/>
      <w:headerReference w:type="first" r:id="rId12"/>
      <w:footerReference w:type="first" r:id="rId13"/>
      <w:pgSz w:w="11906" w:h="16838" w:code="9"/>
      <w:pgMar w:top="2517" w:right="1287" w:bottom="144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1B" w:rsidRDefault="00BC261B">
      <w:r>
        <w:separator/>
      </w:r>
    </w:p>
  </w:endnote>
  <w:endnote w:type="continuationSeparator" w:id="0">
    <w:p w:rsidR="00BC261B" w:rsidRDefault="00BC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E7" w:rsidRPr="00AA0B59" w:rsidRDefault="007936E7" w:rsidP="007936E7">
    <w:pPr>
      <w:spacing w:after="20"/>
      <w:rPr>
        <w:sz w:val="16"/>
        <w:szCs w:val="16"/>
      </w:rPr>
    </w:pPr>
    <w:r>
      <w:rPr>
        <w:sz w:val="16"/>
        <w:szCs w:val="16"/>
      </w:rPr>
      <w:t>Diocesan Office</w:t>
    </w:r>
    <w:r w:rsidRPr="00AA0B59">
      <w:rPr>
        <w:sz w:val="16"/>
        <w:szCs w:val="16"/>
      </w:rPr>
      <w:t xml:space="preserve"> </w:t>
    </w:r>
    <w:r w:rsidRPr="00AA0B59">
      <w:rPr>
        <w:color w:val="CF0A2C"/>
        <w:sz w:val="16"/>
        <w:szCs w:val="16"/>
      </w:rPr>
      <w:sym w:font="Wingdings" w:char="F09F"/>
    </w:r>
    <w:r>
      <w:rPr>
        <w:color w:val="CF0A2C"/>
        <w:sz w:val="16"/>
        <w:szCs w:val="16"/>
      </w:rPr>
      <w:t xml:space="preserve"> </w:t>
    </w:r>
    <w:r>
      <w:rPr>
        <w:sz w:val="16"/>
        <w:szCs w:val="16"/>
      </w:rPr>
      <w:t xml:space="preserve">Peninsular House </w:t>
    </w:r>
    <w:r w:rsidRPr="00AA0B59">
      <w:rPr>
        <w:color w:val="CF0A2C"/>
        <w:sz w:val="16"/>
        <w:szCs w:val="16"/>
      </w:rPr>
      <w:sym w:font="Wingdings" w:char="F09F"/>
    </w:r>
    <w:r>
      <w:rPr>
        <w:color w:val="CF0A2C"/>
        <w:sz w:val="16"/>
        <w:szCs w:val="16"/>
      </w:rPr>
      <w:t xml:space="preserve"> </w:t>
    </w:r>
    <w:r>
      <w:rPr>
        <w:sz w:val="16"/>
        <w:szCs w:val="16"/>
      </w:rPr>
      <w:t>Wharf Road</w:t>
    </w:r>
    <w:r w:rsidRPr="00AA0B59">
      <w:rPr>
        <w:sz w:val="16"/>
        <w:szCs w:val="16"/>
      </w:rPr>
      <w:t xml:space="preserve"> </w:t>
    </w:r>
    <w:r w:rsidRPr="00AA0B59">
      <w:rPr>
        <w:color w:val="CF0A2C"/>
        <w:sz w:val="16"/>
        <w:szCs w:val="16"/>
      </w:rPr>
      <w:sym w:font="Wingdings" w:char="F09F"/>
    </w:r>
    <w:r>
      <w:rPr>
        <w:color w:val="CF0A2C"/>
        <w:sz w:val="16"/>
        <w:szCs w:val="16"/>
      </w:rPr>
      <w:t xml:space="preserve"> </w:t>
    </w:r>
    <w:r>
      <w:rPr>
        <w:sz w:val="16"/>
        <w:szCs w:val="16"/>
      </w:rPr>
      <w:t xml:space="preserve">Portsmouth </w:t>
    </w:r>
    <w:r w:rsidRPr="00AA0B59">
      <w:rPr>
        <w:color w:val="CF0A2C"/>
        <w:sz w:val="16"/>
        <w:szCs w:val="16"/>
      </w:rPr>
      <w:sym w:font="Wingdings" w:char="F09F"/>
    </w:r>
    <w:r>
      <w:rPr>
        <w:color w:val="CF0A2C"/>
        <w:sz w:val="16"/>
        <w:szCs w:val="16"/>
      </w:rPr>
      <w:t xml:space="preserve"> </w:t>
    </w:r>
    <w:r>
      <w:rPr>
        <w:sz w:val="16"/>
        <w:szCs w:val="16"/>
      </w:rPr>
      <w:t>PO2 8HB</w:t>
    </w:r>
    <w:r w:rsidRPr="00AA0B59">
      <w:rPr>
        <w:sz w:val="16"/>
        <w:szCs w:val="16"/>
      </w:rPr>
      <w:t xml:space="preserve"> </w:t>
    </w:r>
  </w:p>
  <w:p w:rsidR="007936E7" w:rsidRPr="00AA0B59" w:rsidRDefault="007936E7" w:rsidP="007936E7">
    <w:pPr>
      <w:spacing w:after="20"/>
      <w:rPr>
        <w:sz w:val="16"/>
        <w:szCs w:val="16"/>
      </w:rPr>
    </w:pPr>
    <w:r>
      <w:rPr>
        <w:sz w:val="16"/>
        <w:szCs w:val="16"/>
      </w:rPr>
      <w:t xml:space="preserve">Sharon.brueton@portsmouth.anglican.org </w:t>
    </w:r>
    <w:r w:rsidRPr="00FD1A4C">
      <w:rPr>
        <w:color w:val="0070C0"/>
        <w:sz w:val="16"/>
        <w:szCs w:val="16"/>
      </w:rPr>
      <w:sym w:font="Wingdings" w:char="F09F"/>
    </w:r>
    <w:r>
      <w:rPr>
        <w:sz w:val="16"/>
        <w:szCs w:val="16"/>
      </w:rPr>
      <w:t xml:space="preserve"> www.portsmouth</w:t>
    </w:r>
    <w:r w:rsidRPr="00AA0B59">
      <w:rPr>
        <w:sz w:val="16"/>
        <w:szCs w:val="16"/>
      </w:rPr>
      <w:t xml:space="preserve">.anglican.org </w:t>
    </w:r>
  </w:p>
  <w:p w:rsidR="007936E7" w:rsidRPr="006A17A1" w:rsidRDefault="007936E7" w:rsidP="007936E7">
    <w:pPr>
      <w:pStyle w:val="Header"/>
      <w:tabs>
        <w:tab w:val="center" w:pos="-142"/>
        <w:tab w:val="right" w:pos="0"/>
      </w:tabs>
      <w:rPr>
        <w:color w:val="9C9C9C"/>
        <w:sz w:val="12"/>
        <w:szCs w:val="12"/>
      </w:rPr>
    </w:pPr>
    <w:r>
      <w:rPr>
        <w:noProof/>
        <w:sz w:val="16"/>
        <w:szCs w:val="16"/>
        <w:lang w:eastAsia="en-GB"/>
      </w:rPr>
      <w:drawing>
        <wp:anchor distT="0" distB="0" distL="114300" distR="114300" simplePos="0" relativeHeight="251663360" behindDoc="1" locked="0" layoutInCell="1" allowOverlap="1" wp14:anchorId="7C62EBC3" wp14:editId="79FB9677">
          <wp:simplePos x="0" y="0"/>
          <wp:positionH relativeFrom="column">
            <wp:posOffset>5029200</wp:posOffset>
          </wp:positionH>
          <wp:positionV relativeFrom="paragraph">
            <wp:posOffset>67945</wp:posOffset>
          </wp:positionV>
          <wp:extent cx="963295" cy="490220"/>
          <wp:effectExtent l="0" t="0" r="8255" b="5080"/>
          <wp:wrapNone/>
          <wp:docPr id="1" name="Picture 1"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B59">
      <w:rPr>
        <w:color w:val="000000"/>
        <w:sz w:val="16"/>
        <w:szCs w:val="16"/>
      </w:rPr>
      <w:t>T:</w:t>
    </w:r>
    <w:r w:rsidRPr="00AA0B59">
      <w:rPr>
        <w:sz w:val="16"/>
        <w:szCs w:val="16"/>
      </w:rPr>
      <w:t xml:space="preserve"> </w:t>
    </w:r>
    <w:r>
      <w:rPr>
        <w:sz w:val="16"/>
        <w:szCs w:val="16"/>
      </w:rPr>
      <w:t xml:space="preserve">0203 9289 9651 / 07725 278104 </w:t>
    </w:r>
    <w:r w:rsidRPr="00AA0B59">
      <w:rPr>
        <w:color w:val="CF0A2C"/>
        <w:sz w:val="16"/>
        <w:szCs w:val="16"/>
      </w:rPr>
      <w:sym w:font="Wingdings" w:char="F09F"/>
    </w:r>
    <w:r>
      <w:rPr>
        <w:sz w:val="16"/>
        <w:szCs w:val="16"/>
      </w:rPr>
      <w:t xml:space="preserve"> </w:t>
    </w:r>
    <w:r>
      <w:rPr>
        <w:sz w:val="16"/>
        <w:szCs w:val="16"/>
      </w:rPr>
      <w:br/>
    </w:r>
    <w:r w:rsidRPr="00DE5508">
      <w:rPr>
        <w:color w:val="808080" w:themeColor="background1" w:themeShade="80"/>
        <w:sz w:val="12"/>
        <w:szCs w:val="12"/>
      </w:rPr>
      <w:t xml:space="preserve">A company limited by guarantee </w:t>
    </w:r>
    <w:r w:rsidRPr="00DE5508">
      <w:rPr>
        <w:color w:val="808080" w:themeColor="background1" w:themeShade="80"/>
        <w:sz w:val="12"/>
        <w:szCs w:val="12"/>
      </w:rPr>
      <w:sym w:font="Wingdings" w:char="F09F"/>
    </w:r>
    <w:r w:rsidRPr="00DE5508">
      <w:rPr>
        <w:color w:val="808080" w:themeColor="background1" w:themeShade="80"/>
        <w:sz w:val="12"/>
        <w:szCs w:val="12"/>
      </w:rPr>
      <w:t xml:space="preserve"> Registered in London No. 458069 </w:t>
    </w:r>
    <w:r w:rsidRPr="00DE5508">
      <w:rPr>
        <w:color w:val="808080" w:themeColor="background1" w:themeShade="80"/>
        <w:sz w:val="12"/>
        <w:szCs w:val="12"/>
      </w:rPr>
      <w:sym w:font="Wingdings" w:char="F09F"/>
    </w:r>
    <w:r w:rsidRPr="00DE5508">
      <w:rPr>
        <w:color w:val="808080" w:themeColor="background1" w:themeShade="80"/>
        <w:sz w:val="12"/>
        <w:szCs w:val="12"/>
      </w:rPr>
      <w:t xml:space="preserve"> Charity No. 307081</w:t>
    </w:r>
    <w:r>
      <w:rPr>
        <w:sz w:val="16"/>
        <w:szCs w:val="16"/>
      </w:rPr>
      <w:br/>
    </w:r>
    <w:r w:rsidRPr="006A17A1">
      <w:rPr>
        <w:color w:val="9C9C9C"/>
        <w:sz w:val="12"/>
        <w:szCs w:val="12"/>
      </w:rPr>
      <w:t>Winchester Diocesan Board of Finance is a company limited by guarantee.</w:t>
    </w:r>
  </w:p>
  <w:p w:rsidR="007936E7" w:rsidRPr="00DE5508" w:rsidRDefault="007936E7" w:rsidP="007936E7">
    <w:pPr>
      <w:pStyle w:val="Header"/>
      <w:tabs>
        <w:tab w:val="center" w:pos="-142"/>
        <w:tab w:val="right" w:pos="0"/>
      </w:tabs>
      <w:rPr>
        <w:rFonts w:cs="Arial"/>
        <w:color w:val="808080" w:themeColor="background1" w:themeShade="80"/>
        <w:sz w:val="12"/>
        <w:szCs w:val="12"/>
      </w:rPr>
    </w:pPr>
    <w:r w:rsidRPr="006A17A1">
      <w:rPr>
        <w:color w:val="9C9C9C"/>
        <w:sz w:val="12"/>
        <w:szCs w:val="12"/>
      </w:rPr>
      <w:t>Registered in England No. 142351. Registered as a Charity No. 249276</w:t>
    </w:r>
    <w:r>
      <w:rPr>
        <w:color w:val="9C9C9C"/>
        <w:sz w:val="12"/>
        <w:szCs w:val="12"/>
      </w:rPr>
      <w:br/>
    </w:r>
    <w:r w:rsidRPr="00DE5508">
      <w:rPr>
        <w:rFonts w:cs="Arial"/>
        <w:color w:val="808080" w:themeColor="background1" w:themeShade="80"/>
        <w:sz w:val="12"/>
        <w:szCs w:val="12"/>
      </w:rPr>
      <w:t xml:space="preserve">Portsmouth &amp; Winchester Diocesan Academies Trust, a company limited by guarantee. </w:t>
    </w:r>
  </w:p>
  <w:p w:rsidR="007936E7" w:rsidRPr="00DE5508" w:rsidRDefault="007936E7" w:rsidP="007936E7">
    <w:pPr>
      <w:pStyle w:val="Header"/>
      <w:tabs>
        <w:tab w:val="center" w:pos="-142"/>
        <w:tab w:val="right" w:pos="0"/>
      </w:tabs>
      <w:rPr>
        <w:rFonts w:cs="Arial"/>
        <w:color w:val="808080" w:themeColor="background1" w:themeShade="80"/>
        <w:sz w:val="12"/>
        <w:szCs w:val="12"/>
      </w:rPr>
    </w:pPr>
    <w:r w:rsidRPr="00DE5508">
      <w:rPr>
        <w:rFonts w:cs="Arial"/>
        <w:color w:val="808080" w:themeColor="background1" w:themeShade="80"/>
        <w:sz w:val="12"/>
        <w:szCs w:val="12"/>
      </w:rPr>
      <w:t xml:space="preserve">Registered in </w:t>
    </w:r>
    <w:smartTag w:uri="urn:schemas-microsoft-com:office:smarttags" w:element="country-region">
      <w:r w:rsidRPr="00DE5508">
        <w:rPr>
          <w:rFonts w:cs="Arial"/>
          <w:color w:val="808080" w:themeColor="background1" w:themeShade="80"/>
          <w:sz w:val="12"/>
          <w:szCs w:val="12"/>
        </w:rPr>
        <w:t>England</w:t>
      </w:r>
    </w:smartTag>
    <w:r w:rsidRPr="00DE5508">
      <w:rPr>
        <w:rFonts w:cs="Arial"/>
        <w:color w:val="808080" w:themeColor="background1" w:themeShade="80"/>
        <w:sz w:val="12"/>
        <w:szCs w:val="12"/>
      </w:rPr>
      <w:t xml:space="preserve"> &amp; </w:t>
    </w:r>
    <w:smartTag w:uri="urn:schemas-microsoft-com:office:smarttags" w:element="place">
      <w:smartTag w:uri="urn:schemas-microsoft-com:office:smarttags" w:element="country-region">
        <w:r w:rsidRPr="00DE5508">
          <w:rPr>
            <w:rFonts w:cs="Arial"/>
            <w:color w:val="808080" w:themeColor="background1" w:themeShade="80"/>
            <w:sz w:val="12"/>
            <w:szCs w:val="12"/>
          </w:rPr>
          <w:t>Wales</w:t>
        </w:r>
      </w:smartTag>
    </w:smartTag>
    <w:r w:rsidRPr="00DE5508">
      <w:rPr>
        <w:rFonts w:cs="Arial"/>
        <w:color w:val="808080" w:themeColor="background1" w:themeShade="80"/>
        <w:sz w:val="12"/>
        <w:szCs w:val="12"/>
      </w:rPr>
      <w:t xml:space="preserve"> No. 8161468 </w:t>
    </w:r>
  </w:p>
  <w:p w:rsidR="007936E7" w:rsidRPr="00DE5508" w:rsidRDefault="007936E7" w:rsidP="007936E7">
    <w:pPr>
      <w:rPr>
        <w:color w:val="808080" w:themeColor="background1" w:themeShade="80"/>
        <w:sz w:val="12"/>
        <w:szCs w:val="12"/>
      </w:rPr>
    </w:pPr>
  </w:p>
  <w:p w:rsidR="007936E7" w:rsidRDefault="00793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7F" w:rsidRPr="007F591C" w:rsidRDefault="0038787F" w:rsidP="006A17A1"/>
  <w:p w:rsidR="0038787F" w:rsidRPr="007F591C" w:rsidRDefault="0038787F" w:rsidP="006A17A1"/>
  <w:p w:rsidR="0038787F" w:rsidRPr="007F591C" w:rsidRDefault="0038787F" w:rsidP="006A17A1"/>
  <w:p w:rsidR="0038787F" w:rsidRPr="007F591C" w:rsidRDefault="0038787F" w:rsidP="006A17A1"/>
  <w:p w:rsidR="00B828AC" w:rsidRPr="006A17A1" w:rsidRDefault="00B828AC" w:rsidP="006A17A1">
    <w:pPr>
      <w:rPr>
        <w:sz w:val="18"/>
        <w:szCs w:val="18"/>
      </w:rPr>
    </w:pPr>
  </w:p>
  <w:p w:rsidR="0038787F" w:rsidRPr="00AA0B59" w:rsidRDefault="00340D19" w:rsidP="00AA0B59">
    <w:pPr>
      <w:spacing w:after="20"/>
      <w:rPr>
        <w:sz w:val="16"/>
        <w:szCs w:val="16"/>
      </w:rPr>
    </w:pPr>
    <w:r>
      <w:rPr>
        <w:sz w:val="16"/>
        <w:szCs w:val="16"/>
      </w:rPr>
      <w:t>Diocesan Office</w:t>
    </w:r>
    <w:r w:rsidR="00393B77" w:rsidRPr="00AA0B59">
      <w:rPr>
        <w:sz w:val="16"/>
        <w:szCs w:val="16"/>
      </w:rPr>
      <w:t xml:space="preserve"> </w:t>
    </w:r>
    <w:r w:rsidR="00800C3F" w:rsidRPr="00AA0B59">
      <w:rPr>
        <w:color w:val="CF0A2C"/>
        <w:sz w:val="16"/>
        <w:szCs w:val="16"/>
      </w:rPr>
      <w:sym w:font="Wingdings" w:char="F09F"/>
    </w:r>
    <w:r w:rsidR="00AA0B59">
      <w:rPr>
        <w:color w:val="CF0A2C"/>
        <w:sz w:val="16"/>
        <w:szCs w:val="16"/>
      </w:rPr>
      <w:t xml:space="preserve"> </w:t>
    </w:r>
    <w:r w:rsidR="00D838AE">
      <w:rPr>
        <w:sz w:val="16"/>
        <w:szCs w:val="16"/>
      </w:rPr>
      <w:t>Peninsular House</w:t>
    </w:r>
    <w:r w:rsidR="008472EE">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sidR="00D838AE">
      <w:rPr>
        <w:sz w:val="16"/>
        <w:szCs w:val="16"/>
      </w:rPr>
      <w:t>Wharf Road</w:t>
    </w:r>
    <w:r w:rsidR="00800C3F" w:rsidRPr="00AA0B59">
      <w:rPr>
        <w:sz w:val="16"/>
        <w:szCs w:val="16"/>
      </w:rPr>
      <w:t xml:space="preserve"> </w:t>
    </w:r>
    <w:r w:rsidR="008472EE" w:rsidRPr="00AA0B59">
      <w:rPr>
        <w:color w:val="CF0A2C"/>
        <w:sz w:val="16"/>
        <w:szCs w:val="16"/>
      </w:rPr>
      <w:sym w:font="Wingdings" w:char="F09F"/>
    </w:r>
    <w:r w:rsidR="008472EE">
      <w:rPr>
        <w:color w:val="CF0A2C"/>
        <w:sz w:val="16"/>
        <w:szCs w:val="16"/>
      </w:rPr>
      <w:t xml:space="preserve"> </w:t>
    </w:r>
    <w:r w:rsidR="00D838AE">
      <w:rPr>
        <w:sz w:val="16"/>
        <w:szCs w:val="16"/>
      </w:rPr>
      <w:t>Portsmouth</w:t>
    </w:r>
    <w:r w:rsidR="008472EE">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sidR="00D838AE">
      <w:rPr>
        <w:sz w:val="16"/>
        <w:szCs w:val="16"/>
      </w:rPr>
      <w:t>PO2 8HB</w:t>
    </w:r>
    <w:r w:rsidR="00B828AC" w:rsidRPr="00AA0B59">
      <w:rPr>
        <w:sz w:val="16"/>
        <w:szCs w:val="16"/>
      </w:rPr>
      <w:t xml:space="preserve"> </w:t>
    </w:r>
  </w:p>
  <w:p w:rsidR="00AA0B59" w:rsidRPr="00AA0B59" w:rsidRDefault="007936E7" w:rsidP="00AA0B59">
    <w:pPr>
      <w:spacing w:after="20"/>
      <w:rPr>
        <w:sz w:val="16"/>
        <w:szCs w:val="16"/>
      </w:rPr>
    </w:pPr>
    <w:r>
      <w:rPr>
        <w:sz w:val="16"/>
        <w:szCs w:val="16"/>
      </w:rPr>
      <w:t>Sharon.brueton</w:t>
    </w:r>
    <w:r w:rsidR="00D838AE">
      <w:rPr>
        <w:sz w:val="16"/>
        <w:szCs w:val="16"/>
      </w:rPr>
      <w:t>@portsmouth</w:t>
    </w:r>
    <w:r w:rsidR="00AA0B59">
      <w:rPr>
        <w:sz w:val="16"/>
        <w:szCs w:val="16"/>
      </w:rPr>
      <w:t xml:space="preserve">.anglican.org </w:t>
    </w:r>
    <w:r w:rsidR="006A17A1" w:rsidRPr="00FD1A4C">
      <w:rPr>
        <w:color w:val="0070C0"/>
        <w:sz w:val="16"/>
        <w:szCs w:val="16"/>
      </w:rPr>
      <w:sym w:font="Wingdings" w:char="F09F"/>
    </w:r>
    <w:r w:rsidR="001602DA">
      <w:rPr>
        <w:sz w:val="16"/>
        <w:szCs w:val="16"/>
      </w:rPr>
      <w:t xml:space="preserve"> </w:t>
    </w:r>
    <w:r w:rsidR="00D838AE">
      <w:rPr>
        <w:sz w:val="16"/>
        <w:szCs w:val="16"/>
      </w:rPr>
      <w:t>www.portsmouth</w:t>
    </w:r>
    <w:r w:rsidR="00AA0B59" w:rsidRPr="00AA0B59">
      <w:rPr>
        <w:sz w:val="16"/>
        <w:szCs w:val="16"/>
      </w:rPr>
      <w:t xml:space="preserve">.anglican.org </w:t>
    </w:r>
  </w:p>
  <w:p w:rsidR="008472EE" w:rsidRPr="006A17A1" w:rsidRDefault="004C74D9" w:rsidP="004911CF">
    <w:pPr>
      <w:pStyle w:val="Header"/>
      <w:tabs>
        <w:tab w:val="center" w:pos="-142"/>
        <w:tab w:val="right" w:pos="0"/>
      </w:tabs>
      <w:rPr>
        <w:color w:val="9C9C9C"/>
        <w:sz w:val="12"/>
        <w:szCs w:val="12"/>
      </w:rPr>
    </w:pPr>
    <w:r>
      <w:rPr>
        <w:noProof/>
        <w:sz w:val="16"/>
        <w:szCs w:val="16"/>
        <w:lang w:eastAsia="en-GB"/>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67945</wp:posOffset>
          </wp:positionV>
          <wp:extent cx="963295" cy="490220"/>
          <wp:effectExtent l="0" t="0" r="8255" b="5080"/>
          <wp:wrapNone/>
          <wp:docPr id="27" name="Picture 27"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A1" w:rsidRPr="00AA0B59">
      <w:rPr>
        <w:color w:val="000000"/>
        <w:sz w:val="16"/>
        <w:szCs w:val="16"/>
      </w:rPr>
      <w:t>T:</w:t>
    </w:r>
    <w:r w:rsidR="006A17A1" w:rsidRPr="00AA0B59">
      <w:rPr>
        <w:sz w:val="16"/>
        <w:szCs w:val="16"/>
      </w:rPr>
      <w:t xml:space="preserve"> </w:t>
    </w:r>
    <w:r w:rsidR="005E4F84">
      <w:rPr>
        <w:sz w:val="16"/>
        <w:szCs w:val="16"/>
      </w:rPr>
      <w:t>0203 92</w:t>
    </w:r>
    <w:r w:rsidR="007936E7">
      <w:rPr>
        <w:sz w:val="16"/>
        <w:szCs w:val="16"/>
      </w:rPr>
      <w:t xml:space="preserve">89 9651 / 07725 278104 </w:t>
    </w:r>
    <w:r w:rsidR="00FD1A4C" w:rsidRPr="00AA0B59">
      <w:rPr>
        <w:color w:val="CF0A2C"/>
        <w:sz w:val="16"/>
        <w:szCs w:val="16"/>
      </w:rPr>
      <w:sym w:font="Wingdings" w:char="F09F"/>
    </w:r>
    <w:r w:rsidR="00D25309">
      <w:rPr>
        <w:sz w:val="16"/>
        <w:szCs w:val="16"/>
      </w:rPr>
      <w:t xml:space="preserve"> </w:t>
    </w:r>
    <w:r w:rsidR="007D57FF">
      <w:rPr>
        <w:sz w:val="16"/>
        <w:szCs w:val="16"/>
      </w:rPr>
      <w:br/>
    </w:r>
    <w:r w:rsidR="007D57FF" w:rsidRPr="00DE5508">
      <w:rPr>
        <w:color w:val="808080" w:themeColor="background1" w:themeShade="80"/>
        <w:sz w:val="12"/>
        <w:szCs w:val="12"/>
      </w:rPr>
      <w:t xml:space="preserve">A company limited by guarantee </w:t>
    </w:r>
    <w:r w:rsidR="007D57FF" w:rsidRPr="00DE5508">
      <w:rPr>
        <w:color w:val="808080" w:themeColor="background1" w:themeShade="80"/>
        <w:sz w:val="12"/>
        <w:szCs w:val="12"/>
      </w:rPr>
      <w:sym w:font="Wingdings" w:char="F09F"/>
    </w:r>
    <w:r w:rsidR="007D57FF" w:rsidRPr="00DE5508">
      <w:rPr>
        <w:color w:val="808080" w:themeColor="background1" w:themeShade="80"/>
        <w:sz w:val="12"/>
        <w:szCs w:val="12"/>
      </w:rPr>
      <w:t xml:space="preserve"> Registered in London No. 458069 </w:t>
    </w:r>
    <w:r w:rsidR="007D57FF" w:rsidRPr="00DE5508">
      <w:rPr>
        <w:color w:val="808080" w:themeColor="background1" w:themeShade="80"/>
        <w:sz w:val="12"/>
        <w:szCs w:val="12"/>
      </w:rPr>
      <w:sym w:font="Wingdings" w:char="F09F"/>
    </w:r>
    <w:r w:rsidR="007D57FF" w:rsidRPr="00DE5508">
      <w:rPr>
        <w:color w:val="808080" w:themeColor="background1" w:themeShade="80"/>
        <w:sz w:val="12"/>
        <w:szCs w:val="12"/>
      </w:rPr>
      <w:t xml:space="preserve"> Charity No. 307081</w:t>
    </w:r>
    <w:r w:rsidR="004911CF">
      <w:rPr>
        <w:sz w:val="16"/>
        <w:szCs w:val="16"/>
      </w:rPr>
      <w:br/>
    </w:r>
    <w:r w:rsidR="008472EE" w:rsidRPr="006A17A1">
      <w:rPr>
        <w:color w:val="9C9C9C"/>
        <w:sz w:val="12"/>
        <w:szCs w:val="12"/>
      </w:rPr>
      <w:t>Winchester Diocesan Board of Finance is a company limited by guarantee.</w:t>
    </w:r>
  </w:p>
  <w:p w:rsidR="004911CF" w:rsidRPr="00DE5508" w:rsidRDefault="008472EE" w:rsidP="004911CF">
    <w:pPr>
      <w:pStyle w:val="Header"/>
      <w:tabs>
        <w:tab w:val="center" w:pos="-142"/>
        <w:tab w:val="right" w:pos="0"/>
      </w:tabs>
      <w:rPr>
        <w:rFonts w:cs="Arial"/>
        <w:color w:val="808080" w:themeColor="background1" w:themeShade="80"/>
        <w:sz w:val="12"/>
        <w:szCs w:val="12"/>
      </w:rPr>
    </w:pPr>
    <w:r w:rsidRPr="006A17A1">
      <w:rPr>
        <w:color w:val="9C9C9C"/>
        <w:sz w:val="12"/>
        <w:szCs w:val="12"/>
      </w:rPr>
      <w:t>Registered in England No. 142351. Registered as a Charity No. 249276</w:t>
    </w:r>
    <w:r w:rsidR="004911CF">
      <w:rPr>
        <w:color w:val="9C9C9C"/>
        <w:sz w:val="12"/>
        <w:szCs w:val="12"/>
      </w:rPr>
      <w:br/>
    </w:r>
    <w:r w:rsidR="004911CF" w:rsidRPr="00DE5508">
      <w:rPr>
        <w:rFonts w:cs="Arial"/>
        <w:color w:val="808080" w:themeColor="background1" w:themeShade="80"/>
        <w:sz w:val="12"/>
        <w:szCs w:val="12"/>
      </w:rPr>
      <w:t xml:space="preserve">Portsmouth &amp; Winchester Diocesan Academies Trust, a company limited by guarantee. </w:t>
    </w:r>
  </w:p>
  <w:p w:rsidR="004911CF" w:rsidRPr="00DE5508" w:rsidRDefault="004911CF" w:rsidP="004911CF">
    <w:pPr>
      <w:pStyle w:val="Header"/>
      <w:tabs>
        <w:tab w:val="center" w:pos="-142"/>
        <w:tab w:val="right" w:pos="0"/>
      </w:tabs>
      <w:rPr>
        <w:rFonts w:cs="Arial"/>
        <w:color w:val="808080" w:themeColor="background1" w:themeShade="80"/>
        <w:sz w:val="12"/>
        <w:szCs w:val="12"/>
      </w:rPr>
    </w:pPr>
    <w:r w:rsidRPr="00DE5508">
      <w:rPr>
        <w:rFonts w:cs="Arial"/>
        <w:color w:val="808080" w:themeColor="background1" w:themeShade="80"/>
        <w:sz w:val="12"/>
        <w:szCs w:val="12"/>
      </w:rPr>
      <w:t xml:space="preserve">Registered in </w:t>
    </w:r>
    <w:smartTag w:uri="urn:schemas-microsoft-com:office:smarttags" w:element="country-region">
      <w:r w:rsidRPr="00DE5508">
        <w:rPr>
          <w:rFonts w:cs="Arial"/>
          <w:color w:val="808080" w:themeColor="background1" w:themeShade="80"/>
          <w:sz w:val="12"/>
          <w:szCs w:val="12"/>
        </w:rPr>
        <w:t>England</w:t>
      </w:r>
    </w:smartTag>
    <w:r w:rsidRPr="00DE5508">
      <w:rPr>
        <w:rFonts w:cs="Arial"/>
        <w:color w:val="808080" w:themeColor="background1" w:themeShade="80"/>
        <w:sz w:val="12"/>
        <w:szCs w:val="12"/>
      </w:rPr>
      <w:t xml:space="preserve"> &amp; </w:t>
    </w:r>
    <w:smartTag w:uri="urn:schemas-microsoft-com:office:smarttags" w:element="place">
      <w:smartTag w:uri="urn:schemas-microsoft-com:office:smarttags" w:element="country-region">
        <w:r w:rsidRPr="00DE5508">
          <w:rPr>
            <w:rFonts w:cs="Arial"/>
            <w:color w:val="808080" w:themeColor="background1" w:themeShade="80"/>
            <w:sz w:val="12"/>
            <w:szCs w:val="12"/>
          </w:rPr>
          <w:t>Wales</w:t>
        </w:r>
      </w:smartTag>
    </w:smartTag>
    <w:r w:rsidRPr="00DE5508">
      <w:rPr>
        <w:rFonts w:cs="Arial"/>
        <w:color w:val="808080" w:themeColor="background1" w:themeShade="80"/>
        <w:sz w:val="12"/>
        <w:szCs w:val="12"/>
      </w:rPr>
      <w:t xml:space="preserve"> No. 8161468 </w:t>
    </w:r>
  </w:p>
  <w:p w:rsidR="008472EE" w:rsidRPr="00DE5508" w:rsidRDefault="008472EE" w:rsidP="008472EE">
    <w:pPr>
      <w:rPr>
        <w:color w:val="808080" w:themeColor="background1"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1B" w:rsidRDefault="00BC261B">
      <w:r>
        <w:separator/>
      </w:r>
    </w:p>
  </w:footnote>
  <w:footnote w:type="continuationSeparator" w:id="0">
    <w:p w:rsidR="00BC261B" w:rsidRDefault="00BC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p w:rsidR="00E57B99" w:rsidRDefault="00E5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E" w:rsidRDefault="004C74D9" w:rsidP="00380A49">
    <w:pPr>
      <w:pStyle w:val="Header"/>
      <w:ind w:right="-361"/>
    </w:pPr>
    <w:r>
      <w:rPr>
        <w:noProof/>
        <w:lang w:eastAsia="en-GB"/>
      </w:rPr>
      <w:drawing>
        <wp:anchor distT="0" distB="0" distL="114300" distR="114300" simplePos="0" relativeHeight="251658240" behindDoc="0" locked="0" layoutInCell="1" allowOverlap="1" wp14:anchorId="5F1F53A8" wp14:editId="4FD9307E">
          <wp:simplePos x="0" y="0"/>
          <wp:positionH relativeFrom="column">
            <wp:posOffset>0</wp:posOffset>
          </wp:positionH>
          <wp:positionV relativeFrom="paragraph">
            <wp:posOffset>119380</wp:posOffset>
          </wp:positionV>
          <wp:extent cx="1981835" cy="837565"/>
          <wp:effectExtent l="0" t="0" r="0" b="635"/>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A49" w:rsidRDefault="005D6DFF" w:rsidP="00380A49">
    <w:pPr>
      <w:pStyle w:val="Header"/>
      <w:ind w:right="-361"/>
    </w:pPr>
    <w:r>
      <w:rPr>
        <w:noProof/>
        <w:lang w:eastAsia="en-GB"/>
      </w:rPr>
      <w:drawing>
        <wp:anchor distT="36576" distB="36576" distL="36576" distR="36576" simplePos="0" relativeHeight="251661312" behindDoc="0" locked="0" layoutInCell="1" allowOverlap="1" wp14:anchorId="477D500D" wp14:editId="2D74ECAC">
          <wp:simplePos x="0" y="0"/>
          <wp:positionH relativeFrom="column">
            <wp:posOffset>3362961</wp:posOffset>
          </wp:positionH>
          <wp:positionV relativeFrom="paragraph">
            <wp:posOffset>8255</wp:posOffset>
          </wp:positionV>
          <wp:extent cx="2419350" cy="739801"/>
          <wp:effectExtent l="0" t="0" r="0" b="3175"/>
          <wp:wrapNone/>
          <wp:docPr id="3" name="Picture 3"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ortsmouth crest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20" cy="7448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3C7E" w:rsidRDefault="00F43C7E" w:rsidP="00380A49">
    <w:pPr>
      <w:pStyle w:val="Header"/>
      <w:ind w:right="-361"/>
    </w:pPr>
  </w:p>
  <w:p w:rsidR="00F43C7E" w:rsidRDefault="00F43C7E" w:rsidP="00380A49">
    <w:pPr>
      <w:pStyle w:val="Header"/>
      <w:ind w:right="-361"/>
    </w:pPr>
  </w:p>
  <w:p w:rsidR="00380A49" w:rsidRDefault="00380A49" w:rsidP="00380A49">
    <w:pPr>
      <w:pStyle w:val="Header"/>
      <w:ind w:right="-361"/>
    </w:pPr>
  </w:p>
  <w:p w:rsidR="00380A49" w:rsidRDefault="00380A49" w:rsidP="00380A49">
    <w:pPr>
      <w:pStyle w:val="Header"/>
      <w:ind w:right="-361"/>
    </w:pPr>
  </w:p>
  <w:p w:rsidR="00380A49" w:rsidRDefault="00380A49" w:rsidP="00380A49">
    <w:pPr>
      <w:pStyle w:val="Header"/>
      <w:ind w:right="-361"/>
    </w:pPr>
  </w:p>
  <w:p w:rsidR="00800C3F" w:rsidRDefault="00800C3F" w:rsidP="00380A49">
    <w:pPr>
      <w:pStyle w:val="Header"/>
      <w:ind w:right="-361"/>
    </w:pPr>
  </w:p>
  <w:p w:rsidR="00774AED" w:rsidRDefault="00774AED" w:rsidP="00380A49">
    <w:pPr>
      <w:pStyle w:val="Header"/>
      <w:ind w:right="-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F6B1B"/>
    <w:multiLevelType w:val="hybridMultilevel"/>
    <w:tmpl w:val="7116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10BB2"/>
    <w:multiLevelType w:val="hybridMultilevel"/>
    <w:tmpl w:val="AA32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55678C"/>
    <w:multiLevelType w:val="hybridMultilevel"/>
    <w:tmpl w:val="B8309D6A"/>
    <w:lvl w:ilvl="0" w:tplc="724AEF9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1B"/>
    <w:rsid w:val="00021D75"/>
    <w:rsid w:val="00050A66"/>
    <w:rsid w:val="00055CC3"/>
    <w:rsid w:val="0006292D"/>
    <w:rsid w:val="00062A86"/>
    <w:rsid w:val="00084624"/>
    <w:rsid w:val="00087D31"/>
    <w:rsid w:val="00093BDB"/>
    <w:rsid w:val="000A2B6B"/>
    <w:rsid w:val="000D11C2"/>
    <w:rsid w:val="000D1403"/>
    <w:rsid w:val="000E3D59"/>
    <w:rsid w:val="0015074E"/>
    <w:rsid w:val="001602DA"/>
    <w:rsid w:val="00192E1F"/>
    <w:rsid w:val="001A253A"/>
    <w:rsid w:val="001F09D0"/>
    <w:rsid w:val="00202D91"/>
    <w:rsid w:val="002501A5"/>
    <w:rsid w:val="002A06B6"/>
    <w:rsid w:val="00340D19"/>
    <w:rsid w:val="00347C0D"/>
    <w:rsid w:val="00380A49"/>
    <w:rsid w:val="00383F84"/>
    <w:rsid w:val="0038787F"/>
    <w:rsid w:val="00392EF9"/>
    <w:rsid w:val="00393B77"/>
    <w:rsid w:val="003B51C5"/>
    <w:rsid w:val="00451326"/>
    <w:rsid w:val="004911CF"/>
    <w:rsid w:val="004C74D9"/>
    <w:rsid w:val="005127D4"/>
    <w:rsid w:val="00545125"/>
    <w:rsid w:val="005945CC"/>
    <w:rsid w:val="005B2400"/>
    <w:rsid w:val="005C685E"/>
    <w:rsid w:val="005D6DFF"/>
    <w:rsid w:val="005E4F84"/>
    <w:rsid w:val="006149CC"/>
    <w:rsid w:val="00680E23"/>
    <w:rsid w:val="006A17A1"/>
    <w:rsid w:val="006D389B"/>
    <w:rsid w:val="006F713A"/>
    <w:rsid w:val="00701E0D"/>
    <w:rsid w:val="00741D01"/>
    <w:rsid w:val="00753413"/>
    <w:rsid w:val="00774AED"/>
    <w:rsid w:val="00782D60"/>
    <w:rsid w:val="007936E7"/>
    <w:rsid w:val="0079404F"/>
    <w:rsid w:val="007B49B8"/>
    <w:rsid w:val="007B6962"/>
    <w:rsid w:val="007D57FF"/>
    <w:rsid w:val="007E4E31"/>
    <w:rsid w:val="007F591C"/>
    <w:rsid w:val="007F6FFD"/>
    <w:rsid w:val="00800C3F"/>
    <w:rsid w:val="00813B98"/>
    <w:rsid w:val="008472EE"/>
    <w:rsid w:val="008F61E3"/>
    <w:rsid w:val="00912208"/>
    <w:rsid w:val="00932350"/>
    <w:rsid w:val="00933FDC"/>
    <w:rsid w:val="009833C1"/>
    <w:rsid w:val="00A3692F"/>
    <w:rsid w:val="00A44BF1"/>
    <w:rsid w:val="00A55FD0"/>
    <w:rsid w:val="00AA0B59"/>
    <w:rsid w:val="00AD6D5C"/>
    <w:rsid w:val="00B03044"/>
    <w:rsid w:val="00B1001B"/>
    <w:rsid w:val="00B226B4"/>
    <w:rsid w:val="00B52612"/>
    <w:rsid w:val="00B828AC"/>
    <w:rsid w:val="00B84A2D"/>
    <w:rsid w:val="00BA54CC"/>
    <w:rsid w:val="00BC261B"/>
    <w:rsid w:val="00BD4CAB"/>
    <w:rsid w:val="00C14E60"/>
    <w:rsid w:val="00C24E5C"/>
    <w:rsid w:val="00C266B9"/>
    <w:rsid w:val="00C32D6B"/>
    <w:rsid w:val="00C550D1"/>
    <w:rsid w:val="00C55CAF"/>
    <w:rsid w:val="00C617F5"/>
    <w:rsid w:val="00C915F2"/>
    <w:rsid w:val="00CB3D0B"/>
    <w:rsid w:val="00CC3F29"/>
    <w:rsid w:val="00CD116A"/>
    <w:rsid w:val="00D0210C"/>
    <w:rsid w:val="00D1302C"/>
    <w:rsid w:val="00D25309"/>
    <w:rsid w:val="00D838AE"/>
    <w:rsid w:val="00DE5508"/>
    <w:rsid w:val="00E502C3"/>
    <w:rsid w:val="00E55817"/>
    <w:rsid w:val="00E57B99"/>
    <w:rsid w:val="00E63C6E"/>
    <w:rsid w:val="00E91A09"/>
    <w:rsid w:val="00EC29EC"/>
    <w:rsid w:val="00EF5DAB"/>
    <w:rsid w:val="00F43C7E"/>
    <w:rsid w:val="00F72E13"/>
    <w:rsid w:val="00FD1A4C"/>
    <w:rsid w:val="00FD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6D23A3DF-3829-4180-BA2B-5530CA9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1B"/>
    <w:rPr>
      <w:rFonts w:ascii="Arial" w:hAnsi="Arial"/>
      <w:sz w:val="22"/>
      <w:szCs w:val="24"/>
      <w:lang w:eastAsia="en-US"/>
    </w:rPr>
  </w:style>
  <w:style w:type="paragraph" w:styleId="Heading1">
    <w:name w:val="heading 1"/>
    <w:basedOn w:val="Normal"/>
    <w:next w:val="Normal"/>
    <w:qFormat/>
    <w:rsid w:val="007B49B8"/>
    <w:pPr>
      <w:keepNext/>
      <w:spacing w:before="240" w:after="60"/>
      <w:outlineLvl w:val="0"/>
    </w:pPr>
    <w:rPr>
      <w:rFonts w:ascii="Myriad Pro" w:hAnsi="Myriad Pro" w:cs="Arial"/>
      <w:bCs/>
      <w:caps/>
      <w:color w:val="CF112B"/>
      <w:kern w:val="32"/>
      <w:sz w:val="40"/>
      <w:szCs w:val="32"/>
    </w:rPr>
  </w:style>
  <w:style w:type="paragraph" w:styleId="Heading2">
    <w:name w:val="heading 2"/>
    <w:basedOn w:val="Normal"/>
    <w:next w:val="Normal"/>
    <w:qFormat/>
    <w:rsid w:val="007F591C"/>
    <w:pPr>
      <w:keepNext/>
      <w:outlineLvl w:val="1"/>
    </w:pPr>
    <w:rPr>
      <w:rFonts w:cs="Arial"/>
      <w:bCs/>
      <w:iCs/>
      <w:color w:val="999999"/>
      <w:sz w:val="32"/>
      <w:szCs w:val="28"/>
    </w:rPr>
  </w:style>
  <w:style w:type="paragraph" w:styleId="Heading3">
    <w:name w:val="heading 3"/>
    <w:aliases w:val="Paragraph Heading"/>
    <w:basedOn w:val="Normal"/>
    <w:next w:val="Normal"/>
    <w:link w:val="Heading3Char"/>
    <w:qFormat/>
    <w:rsid w:val="007B49B8"/>
    <w:pPr>
      <w:keepNext/>
      <w:spacing w:before="240" w:after="60"/>
      <w:outlineLvl w:val="2"/>
    </w:pPr>
    <w:rPr>
      <w:rFonts w:cs="Arial"/>
      <w:b/>
      <w:bCs/>
      <w:color w:val="CF112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Normal"/>
    <w:autoRedefine/>
    <w:locked/>
    <w:rsid w:val="00C55CAF"/>
    <w:rPr>
      <w:rFonts w:cs="Arial"/>
      <w:b/>
      <w:color w:val="CF0A2C"/>
      <w:szCs w:val="22"/>
    </w:rPr>
  </w:style>
  <w:style w:type="paragraph" w:styleId="Header">
    <w:name w:val="header"/>
    <w:basedOn w:val="Normal"/>
    <w:link w:val="HeaderChar"/>
    <w:rsid w:val="00B84A2D"/>
    <w:pPr>
      <w:tabs>
        <w:tab w:val="center" w:pos="4153"/>
        <w:tab w:val="right" w:pos="8306"/>
      </w:tabs>
    </w:pPr>
  </w:style>
  <w:style w:type="paragraph" w:styleId="Footer">
    <w:name w:val="footer"/>
    <w:basedOn w:val="Normal"/>
    <w:link w:val="FooterChar"/>
    <w:rsid w:val="00B84A2D"/>
    <w:pPr>
      <w:tabs>
        <w:tab w:val="center" w:pos="4153"/>
        <w:tab w:val="right" w:pos="8306"/>
      </w:tabs>
    </w:pPr>
  </w:style>
  <w:style w:type="character" w:styleId="Hyperlink">
    <w:name w:val="Hyperlink"/>
    <w:basedOn w:val="DefaultParagraphFont"/>
    <w:rsid w:val="00B1001B"/>
    <w:rPr>
      <w:color w:val="0000FF"/>
      <w:u w:val="single"/>
    </w:rPr>
  </w:style>
  <w:style w:type="paragraph" w:styleId="BalloonText">
    <w:name w:val="Balloon Text"/>
    <w:basedOn w:val="Normal"/>
    <w:link w:val="BalloonTextChar"/>
    <w:rsid w:val="00FD1A4C"/>
    <w:rPr>
      <w:rFonts w:ascii="Segoe UI" w:hAnsi="Segoe UI" w:cs="Segoe UI"/>
      <w:sz w:val="18"/>
      <w:szCs w:val="18"/>
    </w:rPr>
  </w:style>
  <w:style w:type="character" w:customStyle="1" w:styleId="BalloonTextChar">
    <w:name w:val="Balloon Text Char"/>
    <w:basedOn w:val="DefaultParagraphFont"/>
    <w:link w:val="BalloonText"/>
    <w:rsid w:val="00FD1A4C"/>
    <w:rPr>
      <w:rFonts w:ascii="Segoe UI" w:hAnsi="Segoe UI" w:cs="Segoe UI"/>
      <w:sz w:val="18"/>
      <w:szCs w:val="18"/>
    </w:rPr>
  </w:style>
  <w:style w:type="character" w:customStyle="1" w:styleId="HeaderChar">
    <w:name w:val="Header Char"/>
    <w:basedOn w:val="DefaultParagraphFont"/>
    <w:link w:val="Header"/>
    <w:rsid w:val="004911CF"/>
    <w:rPr>
      <w:rFonts w:ascii="Calibri" w:hAnsi="Calibri"/>
      <w:sz w:val="22"/>
      <w:szCs w:val="24"/>
    </w:rPr>
  </w:style>
  <w:style w:type="character" w:customStyle="1" w:styleId="FooterChar">
    <w:name w:val="Footer Char"/>
    <w:basedOn w:val="DefaultParagraphFont"/>
    <w:link w:val="Footer"/>
    <w:rsid w:val="004911CF"/>
    <w:rPr>
      <w:rFonts w:ascii="Calibri" w:hAnsi="Calibri"/>
      <w:sz w:val="22"/>
      <w:szCs w:val="24"/>
    </w:rPr>
  </w:style>
  <w:style w:type="character" w:customStyle="1" w:styleId="Heading3Char">
    <w:name w:val="Heading 3 Char"/>
    <w:aliases w:val="Paragraph Heading Char"/>
    <w:link w:val="Heading3"/>
    <w:rsid w:val="00BC261B"/>
    <w:rPr>
      <w:rFonts w:ascii="Arial" w:hAnsi="Arial" w:cs="Arial"/>
      <w:b/>
      <w:bCs/>
      <w:color w:val="CF112B"/>
      <w:sz w:val="26"/>
      <w:szCs w:val="26"/>
    </w:rPr>
  </w:style>
  <w:style w:type="character" w:styleId="FollowedHyperlink">
    <w:name w:val="FollowedHyperlink"/>
    <w:basedOn w:val="DefaultParagraphFont"/>
    <w:rsid w:val="0079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brueton@portsmouth.angl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smouth.anglican.org/education/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F569-334D-4F67-8D2A-6F391E7A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WinLetter</vt:lpstr>
    </vt:vector>
  </TitlesOfParts>
  <Company>Diocese of Winchester</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WinLetter</dc:title>
  <dc:subject/>
  <dc:creator>Liz Hodson</dc:creator>
  <cp:keywords/>
  <dc:description/>
  <cp:lastModifiedBy>Lewis Jones</cp:lastModifiedBy>
  <cp:revision>2</cp:revision>
  <cp:lastPrinted>2017-09-05T13:44:00Z</cp:lastPrinted>
  <dcterms:created xsi:type="dcterms:W3CDTF">2017-09-14T10:45:00Z</dcterms:created>
  <dcterms:modified xsi:type="dcterms:W3CDTF">2017-09-14T10:45:00Z</dcterms:modified>
</cp:coreProperties>
</file>