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160" w:type="dxa"/>
        <w:tblInd w:w="-572" w:type="dxa"/>
        <w:tblLook w:val="04A0" w:firstRow="1" w:lastRow="0" w:firstColumn="1" w:lastColumn="0" w:noHBand="0" w:noVBand="1"/>
      </w:tblPr>
      <w:tblGrid>
        <w:gridCol w:w="1842"/>
        <w:gridCol w:w="4276"/>
        <w:gridCol w:w="1147"/>
        <w:gridCol w:w="1206"/>
        <w:gridCol w:w="1615"/>
        <w:gridCol w:w="2030"/>
        <w:gridCol w:w="4044"/>
      </w:tblGrid>
      <w:tr w:rsidR="005D7288" w14:paraId="55941496" w14:textId="77777777" w:rsidTr="00A706C1">
        <w:tc>
          <w:tcPr>
            <w:tcW w:w="16160" w:type="dxa"/>
            <w:gridSpan w:val="7"/>
          </w:tcPr>
          <w:p w14:paraId="2B1EBF0D" w14:textId="62B2AAB4" w:rsidR="005D7288" w:rsidRPr="005D7288" w:rsidRDefault="00047D6F" w:rsidP="00A61444">
            <w:pPr>
              <w:jc w:val="center"/>
              <w:rPr>
                <w:b/>
                <w:sz w:val="28"/>
                <w:szCs w:val="28"/>
              </w:rPr>
            </w:pPr>
            <w:bookmarkStart w:id="0" w:name="_GoBack"/>
            <w:bookmarkEnd w:id="0"/>
            <w:r>
              <w:rPr>
                <w:b/>
                <w:sz w:val="28"/>
                <w:szCs w:val="28"/>
              </w:rPr>
              <w:t>Live: Pray: Serve</w:t>
            </w:r>
            <w:r w:rsidR="00CC36E0">
              <w:rPr>
                <w:b/>
                <w:sz w:val="28"/>
                <w:szCs w:val="28"/>
              </w:rPr>
              <w:t xml:space="preserve"> – Summary of Deanery Responses for Diocesan Synod June 16</w:t>
            </w:r>
            <w:r w:rsidR="00CC36E0" w:rsidRPr="00CC36E0">
              <w:rPr>
                <w:b/>
                <w:sz w:val="28"/>
                <w:szCs w:val="28"/>
                <w:vertAlign w:val="superscript"/>
              </w:rPr>
              <w:t>th</w:t>
            </w:r>
            <w:r w:rsidR="00CC36E0">
              <w:rPr>
                <w:b/>
                <w:sz w:val="28"/>
                <w:szCs w:val="28"/>
              </w:rPr>
              <w:t xml:space="preserve"> 2018</w:t>
            </w:r>
          </w:p>
        </w:tc>
      </w:tr>
      <w:tr w:rsidR="005D7288" w14:paraId="27B64C4D" w14:textId="77777777" w:rsidTr="00A706C1">
        <w:tc>
          <w:tcPr>
            <w:tcW w:w="16160" w:type="dxa"/>
            <w:gridSpan w:val="7"/>
          </w:tcPr>
          <w:p w14:paraId="328D55C2" w14:textId="5E66406F" w:rsidR="00F81BE4" w:rsidRPr="007F351D" w:rsidRDefault="00CC36E0" w:rsidP="009770D0">
            <w:pPr>
              <w:rPr>
                <w:sz w:val="16"/>
                <w:szCs w:val="16"/>
              </w:rPr>
            </w:pPr>
            <w:r>
              <w:rPr>
                <w:sz w:val="24"/>
                <w:szCs w:val="24"/>
              </w:rPr>
              <w:t>At the Diocesan Synod in November 2017 the Deaneries were invited to respond at this Synod (June 2018) with summaries of their own Deanery Plans and responses to the ‘Live: Pray : Serve’ Strategy, and in particular the 4 main streams. Since that meeting the Bishop’s Council has also asked Deaneries to begin to identify the main areas of support they would seek from the Diocese as we begin to shape the next 3 year Budget proposal for 2020 onwards. It was suggested that these two pieces of work could be drawn together. This summary both reflects on the Deanery Plans and activities and also highlights some of the key areas that the Deaneries have identified as needing support</w:t>
            </w:r>
          </w:p>
          <w:p w14:paraId="3A521A54" w14:textId="77777777" w:rsidR="00A706C1" w:rsidRPr="007F351D" w:rsidRDefault="00A706C1" w:rsidP="009770D0">
            <w:pPr>
              <w:rPr>
                <w:sz w:val="16"/>
                <w:szCs w:val="16"/>
              </w:rPr>
            </w:pPr>
          </w:p>
          <w:p w14:paraId="1132AADB" w14:textId="3BA9B0DE" w:rsidR="002C5056" w:rsidRPr="007F351D" w:rsidRDefault="002C5056" w:rsidP="009770D0">
            <w:pPr>
              <w:rPr>
                <w:sz w:val="16"/>
                <w:szCs w:val="16"/>
              </w:rPr>
            </w:pPr>
            <w:r>
              <w:rPr>
                <w:sz w:val="24"/>
                <w:szCs w:val="24"/>
              </w:rPr>
              <w:t xml:space="preserve">The Four streams of </w:t>
            </w:r>
            <w:r w:rsidR="00CC36E0">
              <w:rPr>
                <w:sz w:val="24"/>
                <w:szCs w:val="24"/>
              </w:rPr>
              <w:t>‘</w:t>
            </w:r>
            <w:r>
              <w:rPr>
                <w:sz w:val="24"/>
                <w:szCs w:val="24"/>
              </w:rPr>
              <w:t xml:space="preserve">Live – Pray </w:t>
            </w:r>
            <w:r w:rsidR="00CC36E0">
              <w:rPr>
                <w:sz w:val="24"/>
                <w:szCs w:val="24"/>
              </w:rPr>
              <w:t>–</w:t>
            </w:r>
            <w:r>
              <w:rPr>
                <w:sz w:val="24"/>
                <w:szCs w:val="24"/>
              </w:rPr>
              <w:t xml:space="preserve"> Serve</w:t>
            </w:r>
            <w:r w:rsidR="00CC36E0">
              <w:rPr>
                <w:sz w:val="24"/>
                <w:szCs w:val="24"/>
              </w:rPr>
              <w:t>’</w:t>
            </w:r>
            <w:r>
              <w:rPr>
                <w:sz w:val="24"/>
                <w:szCs w:val="24"/>
              </w:rPr>
              <w:t xml:space="preserve"> are further described on the Diocesan Website : </w:t>
            </w:r>
            <w:hyperlink r:id="rId5" w:history="1">
              <w:r w:rsidRPr="00773D22">
                <w:rPr>
                  <w:rStyle w:val="Hyperlink"/>
                  <w:sz w:val="24"/>
                  <w:szCs w:val="24"/>
                </w:rPr>
                <w:t>https://www.portsmouth.anglican.org/our-strategy/</w:t>
              </w:r>
            </w:hyperlink>
            <w:r>
              <w:rPr>
                <w:sz w:val="24"/>
                <w:szCs w:val="24"/>
              </w:rPr>
              <w:t xml:space="preserve"> </w:t>
            </w:r>
          </w:p>
          <w:p w14:paraId="77F31680" w14:textId="43B3353F" w:rsidR="00CC36E0" w:rsidRPr="007F351D" w:rsidRDefault="00CC36E0" w:rsidP="009770D0">
            <w:pPr>
              <w:rPr>
                <w:sz w:val="16"/>
                <w:szCs w:val="16"/>
              </w:rPr>
            </w:pPr>
          </w:p>
          <w:p w14:paraId="4D0E7865" w14:textId="64A7C9E3" w:rsidR="00CC36E0" w:rsidRPr="007F351D" w:rsidRDefault="00CC36E0" w:rsidP="009770D0">
            <w:pPr>
              <w:rPr>
                <w:sz w:val="16"/>
                <w:szCs w:val="16"/>
              </w:rPr>
            </w:pPr>
            <w:r>
              <w:rPr>
                <w:sz w:val="24"/>
                <w:szCs w:val="24"/>
              </w:rPr>
              <w:t>As is inevitable each Deanery approached the task in a slightly different way and the material they each submitted is available for further study and reflection and are also available to Diocesan Staff as they begin to draft proposals for the Budget. Any Synod member can see the material, but the volume would be too great to simply provide for everyone at the meeting. If you would like to see the responses in detail then please contact the Diocesan Office.</w:t>
            </w:r>
          </w:p>
          <w:p w14:paraId="13F90912" w14:textId="53DDB7D4" w:rsidR="00CC36E0" w:rsidRPr="007F351D" w:rsidRDefault="00CC36E0" w:rsidP="009770D0">
            <w:pPr>
              <w:rPr>
                <w:sz w:val="16"/>
                <w:szCs w:val="16"/>
              </w:rPr>
            </w:pPr>
          </w:p>
          <w:p w14:paraId="6801356D" w14:textId="5D7A0C38" w:rsidR="002C5056" w:rsidRPr="007F351D" w:rsidRDefault="00CC36E0" w:rsidP="00107E99">
            <w:pPr>
              <w:rPr>
                <w:sz w:val="16"/>
                <w:szCs w:val="16"/>
              </w:rPr>
            </w:pPr>
            <w:r>
              <w:rPr>
                <w:sz w:val="24"/>
                <w:szCs w:val="24"/>
              </w:rPr>
              <w:t xml:space="preserve">Some Deaneries invited individual </w:t>
            </w:r>
            <w:r w:rsidR="00107E99">
              <w:rPr>
                <w:sz w:val="24"/>
                <w:szCs w:val="24"/>
              </w:rPr>
              <w:t>P</w:t>
            </w:r>
            <w:r>
              <w:rPr>
                <w:sz w:val="24"/>
                <w:szCs w:val="24"/>
              </w:rPr>
              <w:t xml:space="preserve">arishes to submit their own responses and then collated and reflected on these – noting trends and common themes. Other </w:t>
            </w:r>
            <w:r w:rsidR="00107E99">
              <w:rPr>
                <w:sz w:val="24"/>
                <w:szCs w:val="24"/>
              </w:rPr>
              <w:t>Deaneries</w:t>
            </w:r>
            <w:r>
              <w:rPr>
                <w:sz w:val="24"/>
                <w:szCs w:val="24"/>
              </w:rPr>
              <w:t xml:space="preserve"> presented an overview from the Deanery perspective. Some Deaneries also noted that in addition to Parish projects and activity there were also some things being delivered by the Deanery as a whole. These include Portsmouth’s </w:t>
            </w:r>
            <w:r w:rsidR="002C5056">
              <w:rPr>
                <w:sz w:val="24"/>
                <w:szCs w:val="24"/>
              </w:rPr>
              <w:t xml:space="preserve">Chaplaincy Project – covering both Older Persons and Youth Chaplaincy work – </w:t>
            </w:r>
            <w:r>
              <w:rPr>
                <w:sz w:val="24"/>
                <w:szCs w:val="24"/>
              </w:rPr>
              <w:t xml:space="preserve">its </w:t>
            </w:r>
            <w:r w:rsidR="002C5056">
              <w:rPr>
                <w:sz w:val="24"/>
                <w:szCs w:val="24"/>
              </w:rPr>
              <w:t xml:space="preserve">links with Ho – </w:t>
            </w:r>
            <w:r>
              <w:rPr>
                <w:sz w:val="24"/>
                <w:szCs w:val="24"/>
              </w:rPr>
              <w:t xml:space="preserve">and a shared commitment to </w:t>
            </w:r>
            <w:r w:rsidR="002C5056">
              <w:rPr>
                <w:sz w:val="24"/>
                <w:szCs w:val="24"/>
              </w:rPr>
              <w:t>church planting and pioneer ministry projects.</w:t>
            </w:r>
            <w:r w:rsidR="00107E99">
              <w:rPr>
                <w:sz w:val="24"/>
                <w:szCs w:val="24"/>
              </w:rPr>
              <w:t xml:space="preserve"> This was accompanied by is a strong sense of </w:t>
            </w:r>
            <w:r w:rsidR="00107E99" w:rsidRPr="008E338D">
              <w:rPr>
                <w:b/>
                <w:sz w:val="24"/>
                <w:szCs w:val="24"/>
              </w:rPr>
              <w:t>partnership working and mutual support</w:t>
            </w:r>
            <w:r w:rsidR="00107E99">
              <w:rPr>
                <w:sz w:val="24"/>
                <w:szCs w:val="24"/>
              </w:rPr>
              <w:t>, particularly among those in licensed ministry, and a commitment to respect and valuing the diversity of traditions. Petersfield identified</w:t>
            </w:r>
            <w:r w:rsidR="00107E99" w:rsidRPr="00107E99">
              <w:rPr>
                <w:sz w:val="24"/>
                <w:szCs w:val="24"/>
              </w:rPr>
              <w:t xml:space="preserve"> three priorities to work on as a Deanery are:</w:t>
            </w:r>
            <w:r w:rsidR="00107E99">
              <w:rPr>
                <w:sz w:val="24"/>
                <w:szCs w:val="24"/>
              </w:rPr>
              <w:t xml:space="preserve"> </w:t>
            </w:r>
            <w:r w:rsidR="00107E99" w:rsidRPr="00107E99">
              <w:rPr>
                <w:sz w:val="24"/>
                <w:szCs w:val="24"/>
              </w:rPr>
              <w:t>Chaplaincy to schools</w:t>
            </w:r>
            <w:r w:rsidR="00107E99">
              <w:rPr>
                <w:sz w:val="24"/>
                <w:szCs w:val="24"/>
              </w:rPr>
              <w:t xml:space="preserve">; a </w:t>
            </w:r>
            <w:r w:rsidR="00107E99" w:rsidRPr="00107E99">
              <w:rPr>
                <w:sz w:val="24"/>
                <w:szCs w:val="24"/>
              </w:rPr>
              <w:t>Deanery prayer diary</w:t>
            </w:r>
            <w:r w:rsidR="00107E99">
              <w:rPr>
                <w:sz w:val="24"/>
                <w:szCs w:val="24"/>
              </w:rPr>
              <w:t xml:space="preserve"> and a </w:t>
            </w:r>
            <w:r w:rsidR="00107E99" w:rsidRPr="00107E99">
              <w:rPr>
                <w:sz w:val="24"/>
                <w:szCs w:val="24"/>
              </w:rPr>
              <w:t>Deanery day of prayer</w:t>
            </w:r>
            <w:r w:rsidR="00107E99">
              <w:rPr>
                <w:sz w:val="24"/>
                <w:szCs w:val="24"/>
              </w:rPr>
              <w:t>. Fareham submitted an updated Deanery Plan which included many areas of mutual and collaborative working covering worship, spirituality, social action and shared ministry, both lay and ordained</w:t>
            </w:r>
          </w:p>
          <w:p w14:paraId="1F2B2051" w14:textId="77777777" w:rsidR="00107E99" w:rsidRPr="007F351D" w:rsidRDefault="00107E99" w:rsidP="00107E99">
            <w:pPr>
              <w:rPr>
                <w:sz w:val="16"/>
                <w:szCs w:val="16"/>
              </w:rPr>
            </w:pPr>
          </w:p>
          <w:p w14:paraId="05CA852A" w14:textId="66095C04" w:rsidR="008E338D" w:rsidRDefault="00107E99" w:rsidP="009770D0">
            <w:pPr>
              <w:rPr>
                <w:sz w:val="24"/>
                <w:szCs w:val="24"/>
              </w:rPr>
            </w:pPr>
            <w:r>
              <w:rPr>
                <w:sz w:val="24"/>
                <w:szCs w:val="24"/>
              </w:rPr>
              <w:t>T</w:t>
            </w:r>
            <w:r w:rsidR="002C5056">
              <w:rPr>
                <w:sz w:val="24"/>
                <w:szCs w:val="24"/>
              </w:rPr>
              <w:t xml:space="preserve">he responses across the Deanery provide evidence of </w:t>
            </w:r>
            <w:r w:rsidR="002C5056" w:rsidRPr="008E338D">
              <w:rPr>
                <w:b/>
                <w:sz w:val="24"/>
                <w:szCs w:val="24"/>
              </w:rPr>
              <w:t xml:space="preserve">the support and resource </w:t>
            </w:r>
            <w:r>
              <w:rPr>
                <w:b/>
                <w:sz w:val="24"/>
                <w:szCs w:val="24"/>
              </w:rPr>
              <w:t>that</w:t>
            </w:r>
            <w:r w:rsidR="002C5056" w:rsidRPr="008E338D">
              <w:rPr>
                <w:b/>
                <w:sz w:val="24"/>
                <w:szCs w:val="24"/>
              </w:rPr>
              <w:t xml:space="preserve"> will </w:t>
            </w:r>
            <w:r>
              <w:rPr>
                <w:b/>
                <w:sz w:val="24"/>
                <w:szCs w:val="24"/>
              </w:rPr>
              <w:t xml:space="preserve">be </w:t>
            </w:r>
            <w:r w:rsidR="002C5056" w:rsidRPr="008E338D">
              <w:rPr>
                <w:b/>
                <w:sz w:val="24"/>
                <w:szCs w:val="24"/>
              </w:rPr>
              <w:t>need</w:t>
            </w:r>
            <w:r>
              <w:rPr>
                <w:b/>
                <w:sz w:val="24"/>
                <w:szCs w:val="24"/>
              </w:rPr>
              <w:t xml:space="preserve">ed </w:t>
            </w:r>
            <w:r w:rsidR="002C5056" w:rsidRPr="008E338D">
              <w:rPr>
                <w:b/>
                <w:sz w:val="24"/>
                <w:szCs w:val="24"/>
              </w:rPr>
              <w:t>from the Diocese</w:t>
            </w:r>
            <w:r w:rsidR="002C5056">
              <w:rPr>
                <w:sz w:val="24"/>
                <w:szCs w:val="24"/>
              </w:rPr>
              <w:t xml:space="preserve"> to help to maintain those areas which are </w:t>
            </w:r>
            <w:r>
              <w:rPr>
                <w:sz w:val="24"/>
                <w:szCs w:val="24"/>
              </w:rPr>
              <w:t>going well</w:t>
            </w:r>
            <w:r w:rsidR="002C5056">
              <w:rPr>
                <w:sz w:val="24"/>
                <w:szCs w:val="24"/>
              </w:rPr>
              <w:t xml:space="preserve"> as well as to develop the areas wher</w:t>
            </w:r>
            <w:r w:rsidR="00F81BE4">
              <w:rPr>
                <w:sz w:val="24"/>
                <w:szCs w:val="24"/>
              </w:rPr>
              <w:t>e</w:t>
            </w:r>
            <w:r w:rsidR="002C5056">
              <w:rPr>
                <w:sz w:val="24"/>
                <w:szCs w:val="24"/>
              </w:rPr>
              <w:t xml:space="preserve"> </w:t>
            </w:r>
            <w:r>
              <w:rPr>
                <w:sz w:val="24"/>
                <w:szCs w:val="24"/>
              </w:rPr>
              <w:t xml:space="preserve">there is </w:t>
            </w:r>
            <w:r w:rsidR="002C5056">
              <w:rPr>
                <w:sz w:val="24"/>
                <w:szCs w:val="24"/>
              </w:rPr>
              <w:t>a desire to improve, and also resource to help to stop or address those things which are restricting growth and mission.</w:t>
            </w:r>
          </w:p>
          <w:p w14:paraId="771BA55E" w14:textId="235DEA1D" w:rsidR="008E338D" w:rsidRDefault="00F81BE4" w:rsidP="009770D0">
            <w:pPr>
              <w:rPr>
                <w:sz w:val="24"/>
                <w:szCs w:val="24"/>
              </w:rPr>
            </w:pPr>
            <w:r>
              <w:rPr>
                <w:sz w:val="24"/>
                <w:szCs w:val="24"/>
              </w:rPr>
              <w:t xml:space="preserve"> But in particular </w:t>
            </w:r>
            <w:r w:rsidR="00107E99">
              <w:rPr>
                <w:sz w:val="24"/>
                <w:szCs w:val="24"/>
              </w:rPr>
              <w:t xml:space="preserve">the following are </w:t>
            </w:r>
            <w:r>
              <w:rPr>
                <w:sz w:val="24"/>
                <w:szCs w:val="24"/>
              </w:rPr>
              <w:t>identified</w:t>
            </w:r>
          </w:p>
          <w:p w14:paraId="24845DFF" w14:textId="4C4E5E9A" w:rsidR="00107E99" w:rsidRDefault="00107E99" w:rsidP="00107E99">
            <w:pPr>
              <w:pStyle w:val="ListParagraph"/>
              <w:numPr>
                <w:ilvl w:val="0"/>
                <w:numId w:val="8"/>
              </w:numPr>
              <w:rPr>
                <w:sz w:val="24"/>
                <w:szCs w:val="24"/>
              </w:rPr>
            </w:pPr>
            <w:r w:rsidRPr="00107E99">
              <w:rPr>
                <w:b/>
                <w:sz w:val="24"/>
                <w:szCs w:val="24"/>
              </w:rPr>
              <w:t>Change management</w:t>
            </w:r>
            <w:r w:rsidRPr="00107E99">
              <w:rPr>
                <w:sz w:val="24"/>
                <w:szCs w:val="24"/>
              </w:rPr>
              <w:t xml:space="preserve"> - e.g. changing service patterns</w:t>
            </w:r>
          </w:p>
          <w:p w14:paraId="0BEB8882" w14:textId="6025C85C" w:rsidR="008E338D" w:rsidRPr="008E338D" w:rsidRDefault="00F81BE4" w:rsidP="00107E99">
            <w:pPr>
              <w:pStyle w:val="ListParagraph"/>
              <w:numPr>
                <w:ilvl w:val="0"/>
                <w:numId w:val="8"/>
              </w:numPr>
              <w:rPr>
                <w:sz w:val="24"/>
                <w:szCs w:val="24"/>
              </w:rPr>
            </w:pPr>
            <w:r w:rsidRPr="008E338D">
              <w:rPr>
                <w:sz w:val="24"/>
                <w:szCs w:val="24"/>
              </w:rPr>
              <w:t xml:space="preserve">a need </w:t>
            </w:r>
            <w:r w:rsidR="00A706C1">
              <w:rPr>
                <w:sz w:val="24"/>
                <w:szCs w:val="24"/>
              </w:rPr>
              <w:t>for support with</w:t>
            </w:r>
            <w:r w:rsidRPr="008E338D">
              <w:rPr>
                <w:sz w:val="24"/>
                <w:szCs w:val="24"/>
              </w:rPr>
              <w:t xml:space="preserve"> </w:t>
            </w:r>
            <w:r w:rsidRPr="008E338D">
              <w:rPr>
                <w:b/>
                <w:sz w:val="24"/>
                <w:szCs w:val="24"/>
              </w:rPr>
              <w:t>addressing Building issues and development</w:t>
            </w:r>
            <w:r w:rsidRPr="008E338D">
              <w:rPr>
                <w:sz w:val="24"/>
                <w:szCs w:val="24"/>
              </w:rPr>
              <w:t xml:space="preserve">; </w:t>
            </w:r>
          </w:p>
          <w:p w14:paraId="5F3CD570" w14:textId="23FE231D" w:rsidR="008E338D" w:rsidRPr="008E338D" w:rsidRDefault="00F81BE4" w:rsidP="008E338D">
            <w:pPr>
              <w:pStyle w:val="ListParagraph"/>
              <w:numPr>
                <w:ilvl w:val="0"/>
                <w:numId w:val="8"/>
              </w:numPr>
              <w:rPr>
                <w:sz w:val="24"/>
                <w:szCs w:val="24"/>
              </w:rPr>
            </w:pPr>
            <w:r w:rsidRPr="008E338D">
              <w:rPr>
                <w:sz w:val="24"/>
                <w:szCs w:val="24"/>
              </w:rPr>
              <w:t xml:space="preserve">new areas of </w:t>
            </w:r>
            <w:r w:rsidRPr="008E338D">
              <w:rPr>
                <w:b/>
                <w:sz w:val="24"/>
                <w:szCs w:val="24"/>
              </w:rPr>
              <w:t>housing development and a need to have a ministerial resource to respond</w:t>
            </w:r>
            <w:r w:rsidRPr="008E338D">
              <w:rPr>
                <w:sz w:val="24"/>
                <w:szCs w:val="24"/>
              </w:rPr>
              <w:t xml:space="preserve"> </w:t>
            </w:r>
          </w:p>
          <w:p w14:paraId="78ACC46A" w14:textId="48C7157B" w:rsidR="008E338D" w:rsidRDefault="00F81BE4" w:rsidP="008E338D">
            <w:pPr>
              <w:pStyle w:val="ListParagraph"/>
              <w:numPr>
                <w:ilvl w:val="0"/>
                <w:numId w:val="8"/>
              </w:numPr>
              <w:rPr>
                <w:sz w:val="24"/>
                <w:szCs w:val="24"/>
              </w:rPr>
            </w:pPr>
            <w:r w:rsidRPr="008E338D">
              <w:rPr>
                <w:b/>
                <w:sz w:val="24"/>
                <w:szCs w:val="24"/>
              </w:rPr>
              <w:t>streamlining of admin and governance</w:t>
            </w:r>
            <w:r w:rsidRPr="008E338D">
              <w:rPr>
                <w:sz w:val="24"/>
                <w:szCs w:val="24"/>
              </w:rPr>
              <w:t xml:space="preserve">; </w:t>
            </w:r>
          </w:p>
          <w:p w14:paraId="188FEEEC" w14:textId="31822CA5" w:rsidR="00107E99" w:rsidRDefault="00107E99" w:rsidP="00107E99">
            <w:pPr>
              <w:pStyle w:val="ListParagraph"/>
              <w:numPr>
                <w:ilvl w:val="0"/>
                <w:numId w:val="8"/>
              </w:numPr>
              <w:rPr>
                <w:sz w:val="24"/>
                <w:szCs w:val="24"/>
              </w:rPr>
            </w:pPr>
            <w:r w:rsidRPr="008E338D">
              <w:rPr>
                <w:b/>
                <w:sz w:val="24"/>
                <w:szCs w:val="24"/>
              </w:rPr>
              <w:t>equipping and releasing people to serve,</w:t>
            </w:r>
            <w:r w:rsidRPr="008E338D">
              <w:rPr>
                <w:sz w:val="24"/>
                <w:szCs w:val="24"/>
              </w:rPr>
              <w:t xml:space="preserve"> rather than simply maintain structures and committees.</w:t>
            </w:r>
          </w:p>
          <w:p w14:paraId="4C2514AC" w14:textId="0875082E" w:rsidR="00107E99" w:rsidRPr="00107E99" w:rsidRDefault="00107E99" w:rsidP="00FE0F1A">
            <w:pPr>
              <w:pStyle w:val="ListParagraph"/>
              <w:numPr>
                <w:ilvl w:val="0"/>
                <w:numId w:val="8"/>
              </w:numPr>
              <w:rPr>
                <w:sz w:val="24"/>
                <w:szCs w:val="24"/>
              </w:rPr>
            </w:pPr>
            <w:r w:rsidRPr="00107E99">
              <w:rPr>
                <w:b/>
                <w:sz w:val="24"/>
                <w:szCs w:val="24"/>
              </w:rPr>
              <w:t>Pastoral reorganisation</w:t>
            </w:r>
          </w:p>
          <w:p w14:paraId="46809662" w14:textId="64EB192C" w:rsidR="008E338D" w:rsidRDefault="00F81BE4" w:rsidP="008E338D">
            <w:pPr>
              <w:pStyle w:val="ListParagraph"/>
              <w:numPr>
                <w:ilvl w:val="0"/>
                <w:numId w:val="8"/>
              </w:numPr>
              <w:rPr>
                <w:sz w:val="24"/>
                <w:szCs w:val="24"/>
              </w:rPr>
            </w:pPr>
            <w:r w:rsidRPr="008E338D">
              <w:rPr>
                <w:b/>
                <w:sz w:val="24"/>
                <w:szCs w:val="24"/>
              </w:rPr>
              <w:t>support for chaplaincies;</w:t>
            </w:r>
            <w:r w:rsidRPr="008E338D">
              <w:rPr>
                <w:sz w:val="24"/>
                <w:szCs w:val="24"/>
              </w:rPr>
              <w:t xml:space="preserve"> </w:t>
            </w:r>
          </w:p>
          <w:p w14:paraId="2A31A77E" w14:textId="712E2CB8" w:rsidR="00107E99" w:rsidRDefault="00107E99" w:rsidP="008E338D">
            <w:pPr>
              <w:pStyle w:val="ListParagraph"/>
              <w:numPr>
                <w:ilvl w:val="0"/>
                <w:numId w:val="8"/>
              </w:numPr>
              <w:rPr>
                <w:b/>
                <w:sz w:val="24"/>
                <w:szCs w:val="24"/>
              </w:rPr>
            </w:pPr>
            <w:r w:rsidRPr="00107E99">
              <w:rPr>
                <w:b/>
                <w:sz w:val="24"/>
                <w:szCs w:val="24"/>
              </w:rPr>
              <w:t>ministry among young people</w:t>
            </w:r>
            <w:r w:rsidR="007F351D">
              <w:rPr>
                <w:b/>
                <w:sz w:val="24"/>
                <w:szCs w:val="24"/>
              </w:rPr>
              <w:t xml:space="preserve"> and in schools and colleges</w:t>
            </w:r>
          </w:p>
          <w:p w14:paraId="13767FD7" w14:textId="7A858C3B" w:rsidR="007F351D" w:rsidRPr="00107E99" w:rsidRDefault="007F351D" w:rsidP="008E338D">
            <w:pPr>
              <w:pStyle w:val="ListParagraph"/>
              <w:numPr>
                <w:ilvl w:val="0"/>
                <w:numId w:val="8"/>
              </w:numPr>
              <w:rPr>
                <w:b/>
                <w:sz w:val="24"/>
                <w:szCs w:val="24"/>
              </w:rPr>
            </w:pPr>
            <w:r>
              <w:rPr>
                <w:b/>
                <w:sz w:val="24"/>
                <w:szCs w:val="24"/>
              </w:rPr>
              <w:t xml:space="preserve">deepening of spirituality </w:t>
            </w:r>
          </w:p>
          <w:p w14:paraId="3BDB063C" w14:textId="77777777" w:rsidR="008E338D" w:rsidRPr="008E338D" w:rsidRDefault="00F81BE4" w:rsidP="008E338D">
            <w:pPr>
              <w:pStyle w:val="ListParagraph"/>
              <w:numPr>
                <w:ilvl w:val="0"/>
                <w:numId w:val="8"/>
              </w:numPr>
              <w:rPr>
                <w:sz w:val="24"/>
                <w:szCs w:val="24"/>
              </w:rPr>
            </w:pPr>
            <w:r w:rsidRPr="008E338D">
              <w:rPr>
                <w:b/>
                <w:sz w:val="24"/>
                <w:szCs w:val="24"/>
              </w:rPr>
              <w:t>affirming the diversity of church life and its value</w:t>
            </w:r>
            <w:r w:rsidRPr="008E338D">
              <w:rPr>
                <w:sz w:val="24"/>
                <w:szCs w:val="24"/>
              </w:rPr>
              <w:t xml:space="preserve"> (both old and new); </w:t>
            </w:r>
          </w:p>
          <w:p w14:paraId="1B2240CD" w14:textId="2E33A0C7" w:rsidR="008E338D" w:rsidRDefault="00F81BE4" w:rsidP="009770D0">
            <w:pPr>
              <w:rPr>
                <w:sz w:val="24"/>
                <w:szCs w:val="24"/>
              </w:rPr>
            </w:pPr>
            <w:r>
              <w:rPr>
                <w:sz w:val="24"/>
                <w:szCs w:val="24"/>
              </w:rPr>
              <w:lastRenderedPageBreak/>
              <w:t xml:space="preserve">In </w:t>
            </w:r>
            <w:r w:rsidR="007F351D">
              <w:rPr>
                <w:sz w:val="24"/>
                <w:szCs w:val="24"/>
              </w:rPr>
              <w:t xml:space="preserve">all of </w:t>
            </w:r>
            <w:r>
              <w:rPr>
                <w:sz w:val="24"/>
                <w:szCs w:val="24"/>
              </w:rPr>
              <w:t xml:space="preserve">this </w:t>
            </w:r>
            <w:r w:rsidR="007F351D">
              <w:rPr>
                <w:sz w:val="24"/>
                <w:szCs w:val="24"/>
              </w:rPr>
              <w:t xml:space="preserve">many </w:t>
            </w:r>
            <w:r>
              <w:rPr>
                <w:sz w:val="24"/>
                <w:szCs w:val="24"/>
              </w:rPr>
              <w:t>see the Deanery as having a role as a support and resource to ministers, developing networks of support and helping those in Parishes to filter and interpret the many demands made by wider church.</w:t>
            </w:r>
          </w:p>
          <w:p w14:paraId="6311C5EF" w14:textId="50C99514" w:rsidR="008E338D" w:rsidRDefault="007F351D" w:rsidP="009770D0">
            <w:pPr>
              <w:rPr>
                <w:sz w:val="24"/>
                <w:szCs w:val="24"/>
              </w:rPr>
            </w:pPr>
            <w:r>
              <w:rPr>
                <w:sz w:val="24"/>
                <w:szCs w:val="24"/>
              </w:rPr>
              <w:t>It is believed that t</w:t>
            </w:r>
            <w:r w:rsidR="00F81BE4">
              <w:rPr>
                <w:sz w:val="24"/>
                <w:szCs w:val="24"/>
              </w:rPr>
              <w:t xml:space="preserve">he </w:t>
            </w:r>
            <w:r w:rsidR="00F81BE4" w:rsidRPr="008E338D">
              <w:rPr>
                <w:b/>
                <w:sz w:val="24"/>
                <w:szCs w:val="24"/>
              </w:rPr>
              <w:t>role of chapter</w:t>
            </w:r>
            <w:r w:rsidR="00F81BE4">
              <w:rPr>
                <w:sz w:val="24"/>
                <w:szCs w:val="24"/>
              </w:rPr>
              <w:t xml:space="preserve"> will become increasingly important and </w:t>
            </w:r>
            <w:r>
              <w:rPr>
                <w:sz w:val="24"/>
                <w:szCs w:val="24"/>
              </w:rPr>
              <w:t>there is a</w:t>
            </w:r>
            <w:r w:rsidR="00F81BE4">
              <w:rPr>
                <w:sz w:val="24"/>
                <w:szCs w:val="24"/>
              </w:rPr>
              <w:t xml:space="preserve"> need to ensure that is a place where individuals can speak openly and share their sorrows as well as their joys. </w:t>
            </w:r>
          </w:p>
          <w:p w14:paraId="35DCEBEC" w14:textId="20345F55" w:rsidR="00F81BE4" w:rsidRDefault="00F81BE4" w:rsidP="009770D0">
            <w:pPr>
              <w:rPr>
                <w:sz w:val="24"/>
                <w:szCs w:val="24"/>
              </w:rPr>
            </w:pPr>
            <w:r>
              <w:rPr>
                <w:sz w:val="24"/>
                <w:szCs w:val="24"/>
              </w:rPr>
              <w:t xml:space="preserve">There will be a need to provide and develop similar </w:t>
            </w:r>
            <w:r w:rsidRPr="008E338D">
              <w:rPr>
                <w:b/>
                <w:sz w:val="24"/>
                <w:szCs w:val="24"/>
              </w:rPr>
              <w:t>networks of support</w:t>
            </w:r>
            <w:r>
              <w:rPr>
                <w:sz w:val="24"/>
                <w:szCs w:val="24"/>
              </w:rPr>
              <w:t xml:space="preserve"> for other church officers and ministers.</w:t>
            </w:r>
            <w:r w:rsidR="00744985">
              <w:rPr>
                <w:sz w:val="24"/>
                <w:szCs w:val="24"/>
              </w:rPr>
              <w:t xml:space="preserve"> This is particularly important with the number of ‘vacant posts’ in </w:t>
            </w:r>
            <w:r w:rsidR="007F351D">
              <w:rPr>
                <w:sz w:val="24"/>
                <w:szCs w:val="24"/>
              </w:rPr>
              <w:t xml:space="preserve">some of </w:t>
            </w:r>
            <w:r w:rsidR="00744985">
              <w:rPr>
                <w:sz w:val="24"/>
                <w:szCs w:val="24"/>
              </w:rPr>
              <w:t>the Deaner</w:t>
            </w:r>
            <w:r w:rsidR="007F351D">
              <w:rPr>
                <w:sz w:val="24"/>
                <w:szCs w:val="24"/>
              </w:rPr>
              <w:t>ies</w:t>
            </w:r>
            <w:r w:rsidR="00744985">
              <w:rPr>
                <w:sz w:val="24"/>
                <w:szCs w:val="24"/>
              </w:rPr>
              <w:t xml:space="preserve"> – which seems to be a ‘constant’ state. </w:t>
            </w:r>
          </w:p>
          <w:p w14:paraId="4EF3FC14" w14:textId="145D2145" w:rsidR="00F81BE4" w:rsidRDefault="00F81BE4" w:rsidP="009770D0">
            <w:pPr>
              <w:rPr>
                <w:sz w:val="24"/>
                <w:szCs w:val="24"/>
              </w:rPr>
            </w:pPr>
          </w:p>
          <w:p w14:paraId="5483132B" w14:textId="61F25EA3" w:rsidR="002C5056" w:rsidRDefault="007F351D" w:rsidP="009770D0">
            <w:pPr>
              <w:rPr>
                <w:sz w:val="24"/>
                <w:szCs w:val="24"/>
              </w:rPr>
            </w:pPr>
            <w:r>
              <w:rPr>
                <w:sz w:val="24"/>
                <w:szCs w:val="24"/>
              </w:rPr>
              <w:t>The following is a ‘flavour’ of some of the responses and the common themes, as well as some examples of particular developments</w:t>
            </w:r>
          </w:p>
          <w:p w14:paraId="2CE6A78B" w14:textId="0A615EEB" w:rsidR="00744985" w:rsidRPr="002C5056" w:rsidRDefault="00744985" w:rsidP="009770D0">
            <w:pPr>
              <w:rPr>
                <w:sz w:val="24"/>
                <w:szCs w:val="24"/>
              </w:rPr>
            </w:pPr>
          </w:p>
        </w:tc>
      </w:tr>
      <w:tr w:rsidR="005D7288" w14:paraId="63BA57F9" w14:textId="77777777" w:rsidTr="00A706C1">
        <w:trPr>
          <w:trHeight w:val="536"/>
        </w:trPr>
        <w:tc>
          <w:tcPr>
            <w:tcW w:w="0" w:type="auto"/>
            <w:vMerge w:val="restart"/>
          </w:tcPr>
          <w:p w14:paraId="1799E06B" w14:textId="77777777" w:rsidR="005D7288" w:rsidRPr="005D7288" w:rsidRDefault="005D7288" w:rsidP="003D78A7">
            <w:pPr>
              <w:rPr>
                <w:b/>
                <w:sz w:val="24"/>
                <w:szCs w:val="24"/>
              </w:rPr>
            </w:pPr>
            <w:r w:rsidRPr="005D7288">
              <w:rPr>
                <w:b/>
                <w:sz w:val="24"/>
                <w:szCs w:val="24"/>
              </w:rPr>
              <w:lastRenderedPageBreak/>
              <w:t>Activit</w:t>
            </w:r>
            <w:r w:rsidR="003D78A7">
              <w:rPr>
                <w:b/>
                <w:sz w:val="24"/>
                <w:szCs w:val="24"/>
              </w:rPr>
              <w:t>ies</w:t>
            </w:r>
          </w:p>
        </w:tc>
        <w:tc>
          <w:tcPr>
            <w:tcW w:w="0" w:type="auto"/>
            <w:vMerge w:val="restart"/>
          </w:tcPr>
          <w:p w14:paraId="0543366D" w14:textId="2CC2A8E7" w:rsidR="00DE3FC7" w:rsidRPr="005D7288" w:rsidRDefault="00DE3FC7" w:rsidP="00096E38">
            <w:pPr>
              <w:rPr>
                <w:b/>
                <w:sz w:val="24"/>
                <w:szCs w:val="24"/>
              </w:rPr>
            </w:pPr>
            <w:r>
              <w:t xml:space="preserve">Across the </w:t>
            </w:r>
            <w:r w:rsidR="007F351D">
              <w:t>Deaneries</w:t>
            </w:r>
            <w:r w:rsidR="006A2C3A">
              <w:t xml:space="preserve"> there</w:t>
            </w:r>
            <w:r>
              <w:t xml:space="preserve"> are a number of common projects and activities which are listed – in addition there are some specific areas that have also </w:t>
            </w:r>
            <w:r w:rsidR="007F351D">
              <w:t xml:space="preserve">been </w:t>
            </w:r>
            <w:r>
              <w:t xml:space="preserve">noted </w:t>
            </w:r>
          </w:p>
        </w:tc>
        <w:tc>
          <w:tcPr>
            <w:tcW w:w="0" w:type="auto"/>
            <w:gridSpan w:val="4"/>
          </w:tcPr>
          <w:p w14:paraId="7E8BA6FF" w14:textId="77777777" w:rsidR="005D7288" w:rsidRPr="005D7288" w:rsidRDefault="00731939" w:rsidP="001349F8">
            <w:pPr>
              <w:rPr>
                <w:b/>
                <w:sz w:val="24"/>
                <w:szCs w:val="24"/>
              </w:rPr>
            </w:pPr>
            <w:r>
              <w:rPr>
                <w:b/>
                <w:sz w:val="24"/>
                <w:szCs w:val="24"/>
              </w:rPr>
              <w:t>In w</w:t>
            </w:r>
            <w:r w:rsidR="005D7288" w:rsidRPr="005D7288">
              <w:rPr>
                <w:b/>
                <w:sz w:val="24"/>
                <w:szCs w:val="24"/>
              </w:rPr>
              <w:t xml:space="preserve">hich stream or streams of Live: Pray: Serve does </w:t>
            </w:r>
            <w:r>
              <w:rPr>
                <w:b/>
                <w:sz w:val="24"/>
                <w:szCs w:val="24"/>
              </w:rPr>
              <w:t>this activity most comfortably sit?</w:t>
            </w:r>
          </w:p>
        </w:tc>
        <w:tc>
          <w:tcPr>
            <w:tcW w:w="4044" w:type="dxa"/>
          </w:tcPr>
          <w:p w14:paraId="4E9275B4" w14:textId="59429075" w:rsidR="005D7288" w:rsidRPr="005D7288" w:rsidRDefault="003D78A7">
            <w:pPr>
              <w:rPr>
                <w:b/>
                <w:sz w:val="24"/>
                <w:szCs w:val="24"/>
              </w:rPr>
            </w:pPr>
            <w:r>
              <w:rPr>
                <w:b/>
                <w:sz w:val="24"/>
                <w:szCs w:val="24"/>
              </w:rPr>
              <w:t xml:space="preserve">How will you evaluate impact? </w:t>
            </w:r>
            <w:r w:rsidR="00963918">
              <w:rPr>
                <w:b/>
                <w:sz w:val="24"/>
                <w:szCs w:val="24"/>
              </w:rPr>
              <w:t>What would ‘success’ look like?</w:t>
            </w:r>
          </w:p>
        </w:tc>
      </w:tr>
      <w:tr w:rsidR="007F351D" w14:paraId="4BC3BEA2" w14:textId="77777777" w:rsidTr="00A706C1">
        <w:tc>
          <w:tcPr>
            <w:tcW w:w="0" w:type="auto"/>
            <w:vMerge/>
          </w:tcPr>
          <w:p w14:paraId="7ECDE6A3" w14:textId="77777777" w:rsidR="005D7288" w:rsidRPr="005D7288" w:rsidRDefault="005D7288">
            <w:pPr>
              <w:rPr>
                <w:b/>
                <w:sz w:val="24"/>
                <w:szCs w:val="24"/>
              </w:rPr>
            </w:pPr>
          </w:p>
        </w:tc>
        <w:tc>
          <w:tcPr>
            <w:tcW w:w="0" w:type="auto"/>
            <w:vMerge/>
          </w:tcPr>
          <w:p w14:paraId="3C15ECBB" w14:textId="77777777" w:rsidR="005D7288" w:rsidRPr="005D7288" w:rsidRDefault="005D7288">
            <w:pPr>
              <w:rPr>
                <w:b/>
                <w:sz w:val="24"/>
                <w:szCs w:val="24"/>
              </w:rPr>
            </w:pPr>
          </w:p>
        </w:tc>
        <w:tc>
          <w:tcPr>
            <w:tcW w:w="0" w:type="auto"/>
          </w:tcPr>
          <w:p w14:paraId="3027A2F8" w14:textId="77777777" w:rsidR="005D7288" w:rsidRPr="003D78A7" w:rsidRDefault="00731939" w:rsidP="00A61444">
            <w:pPr>
              <w:rPr>
                <w:b/>
              </w:rPr>
            </w:pPr>
            <w:r w:rsidRPr="003D78A7">
              <w:rPr>
                <w:b/>
              </w:rPr>
              <w:t xml:space="preserve">Making Disciples </w:t>
            </w:r>
          </w:p>
        </w:tc>
        <w:tc>
          <w:tcPr>
            <w:tcW w:w="0" w:type="auto"/>
          </w:tcPr>
          <w:p w14:paraId="7BA3C02F" w14:textId="77777777" w:rsidR="005D7288" w:rsidRPr="003D78A7" w:rsidRDefault="00731939" w:rsidP="00A61444">
            <w:r w:rsidRPr="003D78A7">
              <w:rPr>
                <w:b/>
              </w:rPr>
              <w:t>Growing Churches</w:t>
            </w:r>
            <w:r w:rsidRPr="003D78A7">
              <w:t xml:space="preserve"> </w:t>
            </w:r>
          </w:p>
        </w:tc>
        <w:tc>
          <w:tcPr>
            <w:tcW w:w="0" w:type="auto"/>
          </w:tcPr>
          <w:p w14:paraId="21760A03" w14:textId="69ACB005" w:rsidR="005D7288" w:rsidRPr="005D7288" w:rsidRDefault="00731939" w:rsidP="00A706C1">
            <w:pPr>
              <w:rPr>
                <w:b/>
                <w:sz w:val="24"/>
                <w:szCs w:val="24"/>
              </w:rPr>
            </w:pPr>
            <w:r w:rsidRPr="003D78A7">
              <w:rPr>
                <w:b/>
              </w:rPr>
              <w:t>Encouraging lifelong l</w:t>
            </w:r>
            <w:r w:rsidR="005D7288" w:rsidRPr="003D78A7">
              <w:rPr>
                <w:b/>
              </w:rPr>
              <w:t>earning</w:t>
            </w:r>
          </w:p>
        </w:tc>
        <w:tc>
          <w:tcPr>
            <w:tcW w:w="0" w:type="auto"/>
          </w:tcPr>
          <w:p w14:paraId="43A01438" w14:textId="20E98FA7" w:rsidR="005D7288" w:rsidRPr="005D7288" w:rsidRDefault="00731939" w:rsidP="00A706C1">
            <w:pPr>
              <w:rPr>
                <w:b/>
                <w:sz w:val="24"/>
                <w:szCs w:val="24"/>
              </w:rPr>
            </w:pPr>
            <w:r w:rsidRPr="003D78A7">
              <w:rPr>
                <w:b/>
              </w:rPr>
              <w:t>Supporting the t</w:t>
            </w:r>
            <w:r w:rsidR="005D7288" w:rsidRPr="003D78A7">
              <w:rPr>
                <w:b/>
              </w:rPr>
              <w:t>ransform</w:t>
            </w:r>
            <w:r w:rsidRPr="003D78A7">
              <w:rPr>
                <w:b/>
              </w:rPr>
              <w:t>ation of society</w:t>
            </w:r>
          </w:p>
        </w:tc>
        <w:tc>
          <w:tcPr>
            <w:tcW w:w="4044" w:type="dxa"/>
          </w:tcPr>
          <w:p w14:paraId="6F347D9C" w14:textId="77777777" w:rsidR="005D7288" w:rsidRPr="005D7288" w:rsidRDefault="00BD436E" w:rsidP="005F4687">
            <w:pPr>
              <w:rPr>
                <w:b/>
                <w:sz w:val="24"/>
                <w:szCs w:val="24"/>
              </w:rPr>
            </w:pPr>
            <w:r>
              <w:rPr>
                <w:b/>
                <w:sz w:val="24"/>
                <w:szCs w:val="24"/>
              </w:rPr>
              <w:t>See individual responses for different ‘</w:t>
            </w:r>
            <w:proofErr w:type="spellStart"/>
            <w:r>
              <w:rPr>
                <w:b/>
                <w:sz w:val="24"/>
                <w:szCs w:val="24"/>
              </w:rPr>
              <w:t>assesment</w:t>
            </w:r>
            <w:proofErr w:type="spellEnd"/>
            <w:r>
              <w:rPr>
                <w:b/>
                <w:sz w:val="24"/>
                <w:szCs w:val="24"/>
              </w:rPr>
              <w:t xml:space="preserve"> methods’</w:t>
            </w:r>
          </w:p>
        </w:tc>
      </w:tr>
      <w:tr w:rsidR="007F351D" w14:paraId="7153B2C0" w14:textId="77777777" w:rsidTr="00A706C1">
        <w:trPr>
          <w:trHeight w:val="2010"/>
        </w:trPr>
        <w:tc>
          <w:tcPr>
            <w:tcW w:w="0" w:type="auto"/>
          </w:tcPr>
          <w:p w14:paraId="2F753B86" w14:textId="77777777" w:rsidR="00096E38" w:rsidRDefault="00434A20" w:rsidP="00096E38">
            <w:pPr>
              <w:rPr>
                <w:b/>
                <w:sz w:val="24"/>
                <w:szCs w:val="24"/>
              </w:rPr>
            </w:pPr>
            <w:r>
              <w:rPr>
                <w:b/>
                <w:sz w:val="24"/>
                <w:szCs w:val="24"/>
              </w:rPr>
              <w:t>This is great:</w:t>
            </w:r>
            <w:r w:rsidR="003F1E4F">
              <w:rPr>
                <w:b/>
                <w:sz w:val="24"/>
                <w:szCs w:val="24"/>
              </w:rPr>
              <w:t xml:space="preserve"> </w:t>
            </w:r>
          </w:p>
          <w:p w14:paraId="3F794205" w14:textId="77777777" w:rsidR="00096E38" w:rsidRPr="005D7288" w:rsidRDefault="00434A20" w:rsidP="00434A20">
            <w:pPr>
              <w:rPr>
                <w:b/>
                <w:sz w:val="24"/>
                <w:szCs w:val="24"/>
              </w:rPr>
            </w:pPr>
            <w:r>
              <w:rPr>
                <w:sz w:val="24"/>
                <w:szCs w:val="24"/>
              </w:rPr>
              <w:t>Something we are already doing:</w:t>
            </w:r>
            <w:r w:rsidR="00096E38" w:rsidRPr="005F4687">
              <w:rPr>
                <w:sz w:val="24"/>
                <w:szCs w:val="24"/>
              </w:rPr>
              <w:t xml:space="preserve"> </w:t>
            </w:r>
          </w:p>
        </w:tc>
        <w:tc>
          <w:tcPr>
            <w:tcW w:w="0" w:type="auto"/>
          </w:tcPr>
          <w:p w14:paraId="0E735D6E" w14:textId="040A5DA1" w:rsidR="00DE3FC7" w:rsidRDefault="00DE3FC7" w:rsidP="00DE3FC7">
            <w:pPr>
              <w:pStyle w:val="ListParagraph"/>
              <w:numPr>
                <w:ilvl w:val="0"/>
                <w:numId w:val="1"/>
              </w:numPr>
              <w:ind w:left="316"/>
              <w:rPr>
                <w:rFonts w:ascii="Calibri" w:eastAsia="Times New Roman" w:hAnsi="Calibri" w:cs="Calibri"/>
                <w:color w:val="000000"/>
                <w:lang w:eastAsia="en-GB"/>
              </w:rPr>
            </w:pPr>
            <w:r w:rsidRPr="00DE3FC7">
              <w:rPr>
                <w:rFonts w:ascii="Calibri" w:eastAsia="Times New Roman" w:hAnsi="Calibri" w:cs="Calibri"/>
                <w:color w:val="000000"/>
                <w:lang w:eastAsia="en-GB"/>
              </w:rPr>
              <w:t>Community outreach and engagement – building relationships and partnership</w:t>
            </w:r>
          </w:p>
          <w:p w14:paraId="1CB6A0DD" w14:textId="5B97E93C" w:rsidR="00374C70" w:rsidRPr="00DE3FC7" w:rsidRDefault="00374C70" w:rsidP="00DE3FC7">
            <w:pPr>
              <w:pStyle w:val="ListParagraph"/>
              <w:numPr>
                <w:ilvl w:val="0"/>
                <w:numId w:val="1"/>
              </w:numPr>
              <w:ind w:left="316"/>
              <w:rPr>
                <w:rFonts w:ascii="Calibri" w:eastAsia="Times New Roman" w:hAnsi="Calibri" w:cs="Calibri"/>
                <w:color w:val="000000"/>
                <w:lang w:eastAsia="en-GB"/>
              </w:rPr>
            </w:pPr>
            <w:r>
              <w:rPr>
                <w:rFonts w:ascii="Calibri" w:eastAsia="Times New Roman" w:hAnsi="Calibri" w:cs="Calibri"/>
                <w:color w:val="000000"/>
                <w:lang w:eastAsia="en-GB"/>
              </w:rPr>
              <w:t xml:space="preserve">Civic </w:t>
            </w:r>
            <w:r w:rsidR="00C20FCB">
              <w:rPr>
                <w:rFonts w:ascii="Calibri" w:eastAsia="Times New Roman" w:hAnsi="Calibri" w:cs="Calibri"/>
                <w:color w:val="000000"/>
                <w:lang w:eastAsia="en-GB"/>
              </w:rPr>
              <w:t xml:space="preserve">and Community </w:t>
            </w:r>
            <w:r>
              <w:rPr>
                <w:rFonts w:ascii="Calibri" w:eastAsia="Times New Roman" w:hAnsi="Calibri" w:cs="Calibri"/>
                <w:color w:val="000000"/>
                <w:lang w:eastAsia="en-GB"/>
              </w:rPr>
              <w:t>Roles and ministry</w:t>
            </w:r>
          </w:p>
          <w:p w14:paraId="7AD3FCC7" w14:textId="265AF447" w:rsidR="00DE3FC7" w:rsidRPr="00DE3FC7" w:rsidRDefault="00DE3FC7" w:rsidP="00DE3FC7">
            <w:pPr>
              <w:pStyle w:val="ListParagraph"/>
              <w:numPr>
                <w:ilvl w:val="0"/>
                <w:numId w:val="1"/>
              </w:numPr>
              <w:ind w:left="316"/>
              <w:rPr>
                <w:rFonts w:ascii="Calibri" w:eastAsia="Times New Roman" w:hAnsi="Calibri" w:cs="Calibri"/>
                <w:color w:val="000000"/>
                <w:lang w:eastAsia="en-GB"/>
              </w:rPr>
            </w:pPr>
            <w:r w:rsidRPr="00DE3FC7">
              <w:rPr>
                <w:rFonts w:ascii="Calibri" w:eastAsia="Times New Roman" w:hAnsi="Calibri" w:cs="Calibri"/>
                <w:color w:val="000000"/>
                <w:lang w:eastAsia="en-GB"/>
              </w:rPr>
              <w:t>Spirituality – rhythm of prayer, exploring and study groups</w:t>
            </w:r>
            <w:r w:rsidR="00C20FCB">
              <w:rPr>
                <w:rFonts w:ascii="Calibri" w:eastAsia="Times New Roman" w:hAnsi="Calibri" w:cs="Calibri"/>
                <w:color w:val="000000"/>
                <w:lang w:eastAsia="en-GB"/>
              </w:rPr>
              <w:t>, retreats, quiet days</w:t>
            </w:r>
          </w:p>
          <w:p w14:paraId="31956ADC" w14:textId="0730F1AD" w:rsidR="00DE3FC7" w:rsidRPr="00DE3FC7" w:rsidRDefault="00DE3FC7" w:rsidP="00DE3FC7">
            <w:pPr>
              <w:pStyle w:val="ListParagraph"/>
              <w:numPr>
                <w:ilvl w:val="0"/>
                <w:numId w:val="1"/>
              </w:numPr>
              <w:ind w:left="316"/>
              <w:rPr>
                <w:rFonts w:ascii="Calibri" w:eastAsia="Times New Roman" w:hAnsi="Calibri" w:cs="Calibri"/>
                <w:color w:val="000000"/>
                <w:lang w:eastAsia="en-GB"/>
              </w:rPr>
            </w:pPr>
            <w:r w:rsidRPr="00DE3FC7">
              <w:rPr>
                <w:rFonts w:ascii="Calibri" w:eastAsia="Times New Roman" w:hAnsi="Calibri" w:cs="Calibri"/>
                <w:color w:val="000000"/>
                <w:lang w:eastAsia="en-GB"/>
              </w:rPr>
              <w:t xml:space="preserve">Liturgy, Choirs and music </w:t>
            </w:r>
          </w:p>
          <w:p w14:paraId="4C314A78" w14:textId="07531A55" w:rsidR="00DE3FC7" w:rsidRPr="00DE3FC7" w:rsidRDefault="00DE3FC7" w:rsidP="00DE3FC7">
            <w:pPr>
              <w:pStyle w:val="ListParagraph"/>
              <w:numPr>
                <w:ilvl w:val="0"/>
                <w:numId w:val="1"/>
              </w:numPr>
              <w:ind w:left="316"/>
              <w:rPr>
                <w:rFonts w:ascii="Calibri" w:eastAsia="Times New Roman" w:hAnsi="Calibri" w:cs="Calibri"/>
                <w:color w:val="000000"/>
                <w:lang w:eastAsia="en-GB"/>
              </w:rPr>
            </w:pPr>
            <w:r w:rsidRPr="00DE3FC7">
              <w:rPr>
                <w:rFonts w:ascii="Calibri" w:eastAsia="Times New Roman" w:hAnsi="Calibri" w:cs="Calibri"/>
                <w:color w:val="000000"/>
                <w:lang w:eastAsia="en-GB"/>
              </w:rPr>
              <w:t>Pastoral Offices and outreach</w:t>
            </w:r>
            <w:r w:rsidR="00E02FBD">
              <w:rPr>
                <w:rFonts w:ascii="Calibri" w:eastAsia="Times New Roman" w:hAnsi="Calibri" w:cs="Calibri"/>
                <w:color w:val="000000"/>
                <w:lang w:eastAsia="en-GB"/>
              </w:rPr>
              <w:t xml:space="preserve"> helping people ‘over the threshold’</w:t>
            </w:r>
          </w:p>
          <w:p w14:paraId="1A02C18D" w14:textId="3751A999" w:rsidR="00DE3FC7" w:rsidRDefault="00E02FBD" w:rsidP="00DE3FC7">
            <w:pPr>
              <w:pStyle w:val="ListParagraph"/>
              <w:numPr>
                <w:ilvl w:val="0"/>
                <w:numId w:val="1"/>
              </w:numPr>
              <w:ind w:left="316"/>
              <w:rPr>
                <w:rFonts w:ascii="Calibri" w:eastAsia="Times New Roman" w:hAnsi="Calibri" w:cs="Calibri"/>
                <w:color w:val="000000"/>
                <w:lang w:eastAsia="en-GB"/>
              </w:rPr>
            </w:pPr>
            <w:r>
              <w:rPr>
                <w:rFonts w:ascii="Calibri" w:eastAsia="Times New Roman" w:hAnsi="Calibri" w:cs="Calibri"/>
                <w:color w:val="000000"/>
                <w:lang w:eastAsia="en-GB"/>
              </w:rPr>
              <w:t xml:space="preserve">Nursery, </w:t>
            </w:r>
            <w:proofErr w:type="spellStart"/>
            <w:r>
              <w:rPr>
                <w:rFonts w:ascii="Calibri" w:eastAsia="Times New Roman" w:hAnsi="Calibri" w:cs="Calibri"/>
                <w:color w:val="000000"/>
                <w:lang w:eastAsia="en-GB"/>
              </w:rPr>
              <w:t>Todler</w:t>
            </w:r>
            <w:proofErr w:type="spellEnd"/>
            <w:r>
              <w:rPr>
                <w:rFonts w:ascii="Calibri" w:eastAsia="Times New Roman" w:hAnsi="Calibri" w:cs="Calibri"/>
                <w:color w:val="000000"/>
                <w:lang w:eastAsia="en-GB"/>
              </w:rPr>
              <w:t xml:space="preserve">, </w:t>
            </w:r>
            <w:r w:rsidR="00DE3FC7" w:rsidRPr="00DE3FC7">
              <w:rPr>
                <w:rFonts w:ascii="Calibri" w:eastAsia="Times New Roman" w:hAnsi="Calibri" w:cs="Calibri"/>
                <w:color w:val="000000"/>
                <w:lang w:eastAsia="en-GB"/>
              </w:rPr>
              <w:t>Children, uniform groups and schools</w:t>
            </w:r>
          </w:p>
          <w:p w14:paraId="3BD1E7C8" w14:textId="6C1F09FC" w:rsidR="006A2C3A" w:rsidRPr="00DE3FC7" w:rsidRDefault="006A2C3A" w:rsidP="00DE3FC7">
            <w:pPr>
              <w:pStyle w:val="ListParagraph"/>
              <w:numPr>
                <w:ilvl w:val="0"/>
                <w:numId w:val="1"/>
              </w:numPr>
              <w:ind w:left="316"/>
              <w:rPr>
                <w:rFonts w:ascii="Calibri" w:eastAsia="Times New Roman" w:hAnsi="Calibri" w:cs="Calibri"/>
                <w:color w:val="000000"/>
                <w:lang w:eastAsia="en-GB"/>
              </w:rPr>
            </w:pPr>
            <w:r>
              <w:rPr>
                <w:rFonts w:ascii="Calibri" w:eastAsia="Times New Roman" w:hAnsi="Calibri" w:cs="Calibri"/>
                <w:color w:val="000000"/>
                <w:lang w:eastAsia="en-GB"/>
              </w:rPr>
              <w:t xml:space="preserve">New congregations </w:t>
            </w:r>
            <w:r w:rsidR="00E02FBD">
              <w:rPr>
                <w:rFonts w:ascii="Calibri" w:eastAsia="Times New Roman" w:hAnsi="Calibri" w:cs="Calibri"/>
                <w:color w:val="000000"/>
                <w:lang w:eastAsia="en-GB"/>
              </w:rPr>
              <w:t>through</w:t>
            </w:r>
            <w:r>
              <w:rPr>
                <w:rFonts w:ascii="Calibri" w:eastAsia="Times New Roman" w:hAnsi="Calibri" w:cs="Calibri"/>
                <w:color w:val="000000"/>
                <w:lang w:eastAsia="en-GB"/>
              </w:rPr>
              <w:t xml:space="preserve"> Messy Church, </w:t>
            </w:r>
            <w:proofErr w:type="spellStart"/>
            <w:r w:rsidR="00E02FBD">
              <w:rPr>
                <w:rFonts w:ascii="Calibri" w:eastAsia="Times New Roman" w:hAnsi="Calibri" w:cs="Calibri"/>
                <w:color w:val="000000"/>
                <w:lang w:eastAsia="en-GB"/>
              </w:rPr>
              <w:t>Build@church</w:t>
            </w:r>
            <w:proofErr w:type="spellEnd"/>
            <w:r w:rsidR="00E02FBD">
              <w:rPr>
                <w:rFonts w:ascii="Calibri" w:eastAsia="Times New Roman" w:hAnsi="Calibri" w:cs="Calibri"/>
                <w:color w:val="000000"/>
                <w:lang w:eastAsia="en-GB"/>
              </w:rPr>
              <w:t xml:space="preserve"> and chaplaincies</w:t>
            </w:r>
          </w:p>
          <w:p w14:paraId="76C7FD89" w14:textId="4CCC2FAD" w:rsidR="00DE3FC7" w:rsidRDefault="00DE3FC7" w:rsidP="00DE3FC7">
            <w:pPr>
              <w:pStyle w:val="ListParagraph"/>
              <w:numPr>
                <w:ilvl w:val="0"/>
                <w:numId w:val="1"/>
              </w:numPr>
              <w:ind w:left="316"/>
              <w:rPr>
                <w:rFonts w:ascii="Calibri" w:eastAsia="Times New Roman" w:hAnsi="Calibri" w:cs="Calibri"/>
                <w:color w:val="000000"/>
                <w:lang w:eastAsia="en-GB"/>
              </w:rPr>
            </w:pPr>
            <w:r w:rsidRPr="00DE3FC7">
              <w:rPr>
                <w:rFonts w:ascii="Calibri" w:eastAsia="Times New Roman" w:hAnsi="Calibri" w:cs="Calibri"/>
                <w:color w:val="000000"/>
                <w:lang w:eastAsia="en-GB"/>
              </w:rPr>
              <w:t>Older person’s chaplaincy</w:t>
            </w:r>
          </w:p>
          <w:p w14:paraId="504DCF7F" w14:textId="3D0D146D" w:rsidR="00374C70" w:rsidRPr="00DE3FC7" w:rsidRDefault="00374C70" w:rsidP="00DE3FC7">
            <w:pPr>
              <w:pStyle w:val="ListParagraph"/>
              <w:numPr>
                <w:ilvl w:val="0"/>
                <w:numId w:val="1"/>
              </w:numPr>
              <w:ind w:left="316"/>
              <w:rPr>
                <w:rFonts w:ascii="Calibri" w:eastAsia="Times New Roman" w:hAnsi="Calibri" w:cs="Calibri"/>
                <w:color w:val="000000"/>
                <w:lang w:eastAsia="en-GB"/>
              </w:rPr>
            </w:pPr>
            <w:r>
              <w:rPr>
                <w:rFonts w:ascii="Calibri" w:eastAsia="Times New Roman" w:hAnsi="Calibri" w:cs="Calibri"/>
                <w:color w:val="000000"/>
                <w:lang w:eastAsia="en-GB"/>
              </w:rPr>
              <w:t xml:space="preserve">School Ministry in its </w:t>
            </w:r>
            <w:r w:rsidR="00C20FCB">
              <w:rPr>
                <w:rFonts w:ascii="Calibri" w:eastAsia="Times New Roman" w:hAnsi="Calibri" w:cs="Calibri"/>
                <w:color w:val="000000"/>
                <w:lang w:eastAsia="en-GB"/>
              </w:rPr>
              <w:t>diversity</w:t>
            </w:r>
          </w:p>
          <w:p w14:paraId="71565D43" w14:textId="00BA887B" w:rsidR="00DE3FC7" w:rsidRPr="00DE3FC7" w:rsidRDefault="00DE3FC7" w:rsidP="00DE3FC7">
            <w:pPr>
              <w:pStyle w:val="ListParagraph"/>
              <w:numPr>
                <w:ilvl w:val="0"/>
                <w:numId w:val="1"/>
              </w:numPr>
              <w:ind w:left="316"/>
              <w:rPr>
                <w:rFonts w:ascii="Calibri" w:eastAsia="Times New Roman" w:hAnsi="Calibri" w:cs="Calibri"/>
                <w:color w:val="000000"/>
                <w:lang w:eastAsia="en-GB"/>
              </w:rPr>
            </w:pPr>
            <w:r w:rsidRPr="00DE3FC7">
              <w:rPr>
                <w:rFonts w:ascii="Calibri" w:eastAsia="Times New Roman" w:hAnsi="Calibri" w:cs="Calibri"/>
                <w:color w:val="000000"/>
                <w:lang w:eastAsia="en-GB"/>
              </w:rPr>
              <w:t>FE colleges via Deanery Youth Chaplaincy</w:t>
            </w:r>
            <w:r w:rsidR="00E02FBD">
              <w:rPr>
                <w:rFonts w:ascii="Calibri" w:eastAsia="Times New Roman" w:hAnsi="Calibri" w:cs="Calibri"/>
                <w:color w:val="000000"/>
                <w:lang w:eastAsia="en-GB"/>
              </w:rPr>
              <w:t xml:space="preserve"> </w:t>
            </w:r>
          </w:p>
          <w:p w14:paraId="1944D425" w14:textId="2F4A9389" w:rsidR="00DE3FC7" w:rsidRDefault="00DE3FC7" w:rsidP="00DE3FC7">
            <w:pPr>
              <w:pStyle w:val="ListParagraph"/>
              <w:numPr>
                <w:ilvl w:val="0"/>
                <w:numId w:val="1"/>
              </w:numPr>
              <w:spacing w:after="120"/>
              <w:ind w:left="316"/>
              <w:rPr>
                <w:rFonts w:ascii="Calibri" w:eastAsia="Times New Roman" w:hAnsi="Calibri" w:cs="Calibri"/>
                <w:color w:val="000000"/>
                <w:lang w:eastAsia="en-GB"/>
              </w:rPr>
            </w:pPr>
            <w:r w:rsidRPr="00DE3FC7">
              <w:rPr>
                <w:rFonts w:ascii="Calibri" w:eastAsia="Times New Roman" w:hAnsi="Calibri" w:cs="Calibri"/>
                <w:color w:val="000000"/>
                <w:lang w:eastAsia="en-GB"/>
              </w:rPr>
              <w:t>Use of social media as a ministry – being an intentional Christian presence</w:t>
            </w:r>
          </w:p>
          <w:p w14:paraId="5B0AAA1D" w14:textId="62E5AB0D" w:rsidR="006A2C3A" w:rsidRDefault="006A2C3A" w:rsidP="00DE3FC7">
            <w:pPr>
              <w:pStyle w:val="ListParagraph"/>
              <w:numPr>
                <w:ilvl w:val="0"/>
                <w:numId w:val="1"/>
              </w:numPr>
              <w:spacing w:after="120"/>
              <w:ind w:left="316"/>
              <w:rPr>
                <w:rFonts w:ascii="Calibri" w:eastAsia="Times New Roman" w:hAnsi="Calibri" w:cs="Calibri"/>
                <w:color w:val="000000"/>
                <w:lang w:eastAsia="en-GB"/>
              </w:rPr>
            </w:pPr>
            <w:r>
              <w:rPr>
                <w:rFonts w:ascii="Calibri" w:eastAsia="Times New Roman" w:hAnsi="Calibri" w:cs="Calibri"/>
                <w:color w:val="000000"/>
                <w:lang w:eastAsia="en-GB"/>
              </w:rPr>
              <w:t xml:space="preserve">Building Developments </w:t>
            </w:r>
            <w:r w:rsidR="00374C70">
              <w:rPr>
                <w:rFonts w:ascii="Calibri" w:eastAsia="Times New Roman" w:hAnsi="Calibri" w:cs="Calibri"/>
                <w:color w:val="000000"/>
                <w:lang w:eastAsia="en-GB"/>
              </w:rPr>
              <w:t>so fit for purpose</w:t>
            </w:r>
          </w:p>
          <w:p w14:paraId="3A87FACE" w14:textId="5FAFDD0E" w:rsidR="00E02FBD" w:rsidRDefault="00E02FBD" w:rsidP="00DE3FC7">
            <w:pPr>
              <w:pStyle w:val="ListParagraph"/>
              <w:numPr>
                <w:ilvl w:val="0"/>
                <w:numId w:val="1"/>
              </w:numPr>
              <w:spacing w:after="120"/>
              <w:ind w:left="316"/>
              <w:rPr>
                <w:rFonts w:ascii="Calibri" w:eastAsia="Times New Roman" w:hAnsi="Calibri" w:cs="Calibri"/>
                <w:color w:val="000000"/>
                <w:lang w:eastAsia="en-GB"/>
              </w:rPr>
            </w:pPr>
            <w:r>
              <w:rPr>
                <w:rFonts w:ascii="Calibri" w:eastAsia="Times New Roman" w:hAnsi="Calibri" w:cs="Calibri"/>
                <w:color w:val="000000"/>
                <w:lang w:eastAsia="en-GB"/>
              </w:rPr>
              <w:t>Recognition and Celebration of Faithful discipleship and Parish Ministry</w:t>
            </w:r>
          </w:p>
          <w:p w14:paraId="78C05DCA" w14:textId="0C0A5F78" w:rsidR="00E02FBD" w:rsidRDefault="00E02FBD" w:rsidP="00DE3FC7">
            <w:pPr>
              <w:pStyle w:val="ListParagraph"/>
              <w:numPr>
                <w:ilvl w:val="0"/>
                <w:numId w:val="1"/>
              </w:numPr>
              <w:spacing w:after="120"/>
              <w:ind w:left="316"/>
              <w:rPr>
                <w:rFonts w:ascii="Calibri" w:eastAsia="Times New Roman" w:hAnsi="Calibri" w:cs="Calibri"/>
                <w:color w:val="000000"/>
                <w:lang w:eastAsia="en-GB"/>
              </w:rPr>
            </w:pPr>
            <w:r>
              <w:rPr>
                <w:rFonts w:ascii="Calibri" w:eastAsia="Times New Roman" w:hAnsi="Calibri" w:cs="Calibri"/>
                <w:color w:val="000000"/>
                <w:lang w:eastAsia="en-GB"/>
              </w:rPr>
              <w:t>Use of Parish Giving Scheme</w:t>
            </w:r>
          </w:p>
          <w:p w14:paraId="04FD4149" w14:textId="476A2BBE" w:rsidR="00374C70" w:rsidRDefault="00374C70" w:rsidP="00DE3FC7">
            <w:pPr>
              <w:pStyle w:val="ListParagraph"/>
              <w:numPr>
                <w:ilvl w:val="0"/>
                <w:numId w:val="1"/>
              </w:numPr>
              <w:spacing w:after="120"/>
              <w:ind w:left="316"/>
              <w:rPr>
                <w:rFonts w:ascii="Calibri" w:eastAsia="Times New Roman" w:hAnsi="Calibri" w:cs="Calibri"/>
                <w:color w:val="000000"/>
                <w:lang w:eastAsia="en-GB"/>
              </w:rPr>
            </w:pPr>
            <w:r>
              <w:rPr>
                <w:rFonts w:ascii="Calibri" w:eastAsia="Times New Roman" w:hAnsi="Calibri" w:cs="Calibri"/>
                <w:color w:val="000000"/>
                <w:lang w:eastAsia="en-GB"/>
              </w:rPr>
              <w:t>Open Buildings – Sacred spaces</w:t>
            </w:r>
          </w:p>
          <w:p w14:paraId="4F1CED24" w14:textId="2FA602C5" w:rsidR="00374C70" w:rsidRDefault="00374C70" w:rsidP="00DE3FC7">
            <w:pPr>
              <w:pStyle w:val="ListParagraph"/>
              <w:numPr>
                <w:ilvl w:val="0"/>
                <w:numId w:val="1"/>
              </w:numPr>
              <w:spacing w:after="120"/>
              <w:ind w:left="316"/>
              <w:rPr>
                <w:rFonts w:ascii="Calibri" w:eastAsia="Times New Roman" w:hAnsi="Calibri" w:cs="Calibri"/>
                <w:color w:val="000000"/>
                <w:lang w:eastAsia="en-GB"/>
              </w:rPr>
            </w:pPr>
            <w:r>
              <w:rPr>
                <w:rFonts w:ascii="Calibri" w:eastAsia="Times New Roman" w:hAnsi="Calibri" w:cs="Calibri"/>
                <w:color w:val="000000"/>
                <w:lang w:eastAsia="en-GB"/>
              </w:rPr>
              <w:lastRenderedPageBreak/>
              <w:t>Special Services – engaging organisations and groups, individuals (memorials etc)</w:t>
            </w:r>
          </w:p>
          <w:p w14:paraId="0EC5106B" w14:textId="58F0EA10" w:rsidR="00374C70" w:rsidRDefault="00374C70" w:rsidP="00DE3FC7">
            <w:pPr>
              <w:pStyle w:val="ListParagraph"/>
              <w:numPr>
                <w:ilvl w:val="0"/>
                <w:numId w:val="1"/>
              </w:numPr>
              <w:spacing w:after="120"/>
              <w:ind w:left="316"/>
              <w:rPr>
                <w:rFonts w:ascii="Calibri" w:eastAsia="Times New Roman" w:hAnsi="Calibri" w:cs="Calibri"/>
                <w:color w:val="000000"/>
                <w:lang w:eastAsia="en-GB"/>
              </w:rPr>
            </w:pPr>
            <w:r>
              <w:rPr>
                <w:rFonts w:ascii="Calibri" w:eastAsia="Times New Roman" w:hAnsi="Calibri" w:cs="Calibri"/>
                <w:color w:val="000000"/>
                <w:lang w:eastAsia="en-GB"/>
              </w:rPr>
              <w:t xml:space="preserve">Encouraging Vocations – </w:t>
            </w:r>
            <w:proofErr w:type="spellStart"/>
            <w:r>
              <w:rPr>
                <w:rFonts w:ascii="Calibri" w:eastAsia="Times New Roman" w:hAnsi="Calibri" w:cs="Calibri"/>
                <w:color w:val="000000"/>
                <w:lang w:eastAsia="en-GB"/>
              </w:rPr>
              <w:t>incl</w:t>
            </w:r>
            <w:proofErr w:type="spellEnd"/>
            <w:r>
              <w:rPr>
                <w:rFonts w:ascii="Calibri" w:eastAsia="Times New Roman" w:hAnsi="Calibri" w:cs="Calibri"/>
                <w:color w:val="000000"/>
                <w:lang w:eastAsia="en-GB"/>
              </w:rPr>
              <w:t xml:space="preserve"> Setting God’s people free</w:t>
            </w:r>
          </w:p>
          <w:p w14:paraId="2D5044E0" w14:textId="064604E2" w:rsidR="00C20FCB" w:rsidRPr="00DE3FC7" w:rsidRDefault="00C20FCB" w:rsidP="00DE3FC7">
            <w:pPr>
              <w:pStyle w:val="ListParagraph"/>
              <w:numPr>
                <w:ilvl w:val="0"/>
                <w:numId w:val="1"/>
              </w:numPr>
              <w:spacing w:after="120"/>
              <w:ind w:left="316"/>
              <w:rPr>
                <w:rFonts w:ascii="Calibri" w:eastAsia="Times New Roman" w:hAnsi="Calibri" w:cs="Calibri"/>
                <w:color w:val="000000"/>
                <w:lang w:eastAsia="en-GB"/>
              </w:rPr>
            </w:pPr>
            <w:r>
              <w:rPr>
                <w:rFonts w:ascii="Calibri" w:eastAsia="Times New Roman" w:hAnsi="Calibri" w:cs="Calibri"/>
                <w:color w:val="000000"/>
                <w:lang w:eastAsia="en-GB"/>
              </w:rPr>
              <w:t xml:space="preserve">LYCG and the follow up to it </w:t>
            </w:r>
          </w:p>
          <w:p w14:paraId="7AF77301" w14:textId="4EEA5617" w:rsidR="00DE3FC7" w:rsidRPr="00DE3FC7" w:rsidRDefault="00C20FCB" w:rsidP="00DE3FC7">
            <w:pPr>
              <w:pStyle w:val="ListParagraph"/>
              <w:numPr>
                <w:ilvl w:val="0"/>
                <w:numId w:val="3"/>
              </w:numPr>
              <w:ind w:left="316"/>
              <w:rPr>
                <w:rFonts w:ascii="Calibri" w:eastAsia="Times New Roman" w:hAnsi="Calibri" w:cs="Calibri"/>
                <w:color w:val="000000"/>
                <w:lang w:eastAsia="en-GB"/>
              </w:rPr>
            </w:pPr>
            <w:r>
              <w:rPr>
                <w:rFonts w:ascii="Calibri" w:eastAsia="Times New Roman" w:hAnsi="Calibri" w:cs="Calibri"/>
                <w:color w:val="000000"/>
                <w:lang w:eastAsia="en-GB"/>
              </w:rPr>
              <w:t>Focus on Social Justice issues and themes</w:t>
            </w:r>
          </w:p>
          <w:p w14:paraId="0203E0D5" w14:textId="77777777" w:rsidR="00DE3FC7" w:rsidRDefault="00DE3FC7" w:rsidP="00DE3FC7">
            <w:pPr>
              <w:pStyle w:val="ListParagraph"/>
              <w:numPr>
                <w:ilvl w:val="0"/>
                <w:numId w:val="3"/>
              </w:numPr>
              <w:ind w:left="316"/>
              <w:rPr>
                <w:rFonts w:ascii="Calibri" w:eastAsia="Times New Roman" w:hAnsi="Calibri" w:cs="Calibri"/>
                <w:color w:val="000000"/>
                <w:lang w:eastAsia="en-GB"/>
              </w:rPr>
            </w:pPr>
            <w:r w:rsidRPr="00DE3FC7">
              <w:rPr>
                <w:rFonts w:ascii="Calibri" w:eastAsia="Times New Roman" w:hAnsi="Calibri" w:cs="Calibri"/>
                <w:color w:val="000000"/>
                <w:lang w:eastAsia="en-GB"/>
              </w:rPr>
              <w:t>Harbour’s Residency Year and focused Student Ministry</w:t>
            </w:r>
          </w:p>
          <w:p w14:paraId="2C785B44" w14:textId="7BC9F13B" w:rsidR="00DE3FC7" w:rsidRPr="00DE3FC7" w:rsidRDefault="00C20FCB" w:rsidP="00DE3FC7">
            <w:pPr>
              <w:pStyle w:val="ListParagraph"/>
              <w:numPr>
                <w:ilvl w:val="0"/>
                <w:numId w:val="3"/>
              </w:numPr>
              <w:ind w:left="316"/>
              <w:rPr>
                <w:rFonts w:ascii="Calibri" w:eastAsia="Times New Roman" w:hAnsi="Calibri" w:cs="Calibri"/>
                <w:color w:val="000000"/>
                <w:lang w:eastAsia="en-GB"/>
              </w:rPr>
            </w:pPr>
            <w:r>
              <w:rPr>
                <w:rFonts w:ascii="Calibri" w:eastAsia="Times New Roman" w:hAnsi="Calibri" w:cs="Calibri"/>
                <w:color w:val="000000"/>
                <w:lang w:eastAsia="en-GB"/>
              </w:rPr>
              <w:t>Befriending, Listening and</w:t>
            </w:r>
            <w:r w:rsidR="00DE3FC7" w:rsidRPr="00DE3FC7">
              <w:rPr>
                <w:rFonts w:ascii="Calibri" w:eastAsia="Times New Roman" w:hAnsi="Calibri" w:cs="Calibri"/>
                <w:color w:val="000000"/>
                <w:lang w:eastAsia="en-GB"/>
              </w:rPr>
              <w:t xml:space="preserve"> Counselling provision</w:t>
            </w:r>
          </w:p>
          <w:p w14:paraId="20521905" w14:textId="6F44E91E" w:rsidR="00DE3FC7" w:rsidRPr="00DE3FC7" w:rsidRDefault="00374C70" w:rsidP="00DE3FC7">
            <w:pPr>
              <w:pStyle w:val="ListParagraph"/>
              <w:numPr>
                <w:ilvl w:val="0"/>
                <w:numId w:val="3"/>
              </w:numPr>
              <w:ind w:left="316"/>
              <w:rPr>
                <w:rFonts w:ascii="Calibri" w:eastAsia="Times New Roman" w:hAnsi="Calibri" w:cs="Calibri"/>
                <w:color w:val="000000"/>
                <w:lang w:eastAsia="en-GB"/>
              </w:rPr>
            </w:pPr>
            <w:r>
              <w:rPr>
                <w:rFonts w:ascii="Calibri" w:eastAsia="Times New Roman" w:hAnsi="Calibri" w:cs="Calibri"/>
                <w:color w:val="000000"/>
                <w:lang w:eastAsia="en-GB"/>
              </w:rPr>
              <w:t>Shared Meals such as P09 Munch</w:t>
            </w:r>
          </w:p>
          <w:p w14:paraId="08969C14" w14:textId="07629E40" w:rsidR="00DE3FC7" w:rsidRDefault="00374C70" w:rsidP="00DE3FC7">
            <w:pPr>
              <w:pStyle w:val="ListParagraph"/>
              <w:numPr>
                <w:ilvl w:val="0"/>
                <w:numId w:val="3"/>
              </w:numPr>
              <w:spacing w:after="120"/>
              <w:ind w:left="316"/>
              <w:rPr>
                <w:rFonts w:ascii="Calibri" w:eastAsia="Times New Roman" w:hAnsi="Calibri" w:cs="Calibri"/>
                <w:color w:val="000000"/>
                <w:lang w:eastAsia="en-GB"/>
              </w:rPr>
            </w:pPr>
            <w:r>
              <w:rPr>
                <w:rFonts w:ascii="Calibri" w:eastAsia="Times New Roman" w:hAnsi="Calibri" w:cs="Calibri"/>
                <w:color w:val="000000"/>
                <w:lang w:eastAsia="en-GB"/>
              </w:rPr>
              <w:t>Arts and Drama</w:t>
            </w:r>
            <w:r w:rsidR="00C20FCB">
              <w:rPr>
                <w:rFonts w:ascii="Calibri" w:eastAsia="Times New Roman" w:hAnsi="Calibri" w:cs="Calibri"/>
                <w:color w:val="000000"/>
                <w:lang w:eastAsia="en-GB"/>
              </w:rPr>
              <w:t xml:space="preserve">, </w:t>
            </w:r>
            <w:proofErr w:type="spellStart"/>
            <w:r w:rsidR="00C20FCB">
              <w:rPr>
                <w:rFonts w:ascii="Calibri" w:eastAsia="Times New Roman" w:hAnsi="Calibri" w:cs="Calibri"/>
                <w:color w:val="000000"/>
                <w:lang w:eastAsia="en-GB"/>
              </w:rPr>
              <w:t>ie</w:t>
            </w:r>
            <w:proofErr w:type="spellEnd"/>
            <w:r>
              <w:rPr>
                <w:rFonts w:ascii="Calibri" w:eastAsia="Times New Roman" w:hAnsi="Calibri" w:cs="Calibri"/>
                <w:color w:val="000000"/>
                <w:lang w:eastAsia="en-GB"/>
              </w:rPr>
              <w:t xml:space="preserve"> </w:t>
            </w:r>
            <w:r w:rsidR="00DE3FC7" w:rsidRPr="00DE3FC7">
              <w:rPr>
                <w:rFonts w:ascii="Calibri" w:eastAsia="Times New Roman" w:hAnsi="Calibri" w:cs="Calibri"/>
                <w:color w:val="000000"/>
                <w:lang w:eastAsia="en-GB"/>
              </w:rPr>
              <w:t>Parish Panto at St Mary’s and Ukulele Group</w:t>
            </w:r>
            <w:r>
              <w:rPr>
                <w:rFonts w:ascii="Calibri" w:eastAsia="Times New Roman" w:hAnsi="Calibri" w:cs="Calibri"/>
                <w:color w:val="000000"/>
                <w:lang w:eastAsia="en-GB"/>
              </w:rPr>
              <w:t>, Havant Passion Play</w:t>
            </w:r>
          </w:p>
          <w:p w14:paraId="65F3B05B" w14:textId="6D2F7579" w:rsidR="006A2C3A" w:rsidRDefault="00C20FCB" w:rsidP="00DE3FC7">
            <w:pPr>
              <w:pStyle w:val="ListParagraph"/>
              <w:numPr>
                <w:ilvl w:val="0"/>
                <w:numId w:val="3"/>
              </w:numPr>
              <w:spacing w:after="120"/>
              <w:ind w:left="316"/>
              <w:rPr>
                <w:rFonts w:ascii="Calibri" w:eastAsia="Times New Roman" w:hAnsi="Calibri" w:cs="Calibri"/>
                <w:color w:val="000000"/>
                <w:lang w:eastAsia="en-GB"/>
              </w:rPr>
            </w:pPr>
            <w:r>
              <w:rPr>
                <w:rFonts w:ascii="Calibri" w:eastAsia="Times New Roman" w:hAnsi="Calibri" w:cs="Calibri"/>
                <w:color w:val="000000"/>
                <w:lang w:eastAsia="en-GB"/>
              </w:rPr>
              <w:t xml:space="preserve">Events, Fetes and </w:t>
            </w:r>
            <w:r w:rsidR="006A2C3A">
              <w:rPr>
                <w:rFonts w:ascii="Calibri" w:eastAsia="Times New Roman" w:hAnsi="Calibri" w:cs="Calibri"/>
                <w:color w:val="000000"/>
                <w:lang w:eastAsia="en-GB"/>
              </w:rPr>
              <w:t xml:space="preserve"> community opportunities </w:t>
            </w:r>
          </w:p>
          <w:p w14:paraId="6FEFE0EE" w14:textId="0D5450F1" w:rsidR="006A2C3A" w:rsidRDefault="00C20FCB" w:rsidP="00DE3FC7">
            <w:pPr>
              <w:pStyle w:val="ListParagraph"/>
              <w:numPr>
                <w:ilvl w:val="0"/>
                <w:numId w:val="3"/>
              </w:numPr>
              <w:spacing w:after="120"/>
              <w:ind w:left="316"/>
              <w:rPr>
                <w:rFonts w:ascii="Calibri" w:eastAsia="Times New Roman" w:hAnsi="Calibri" w:cs="Calibri"/>
                <w:color w:val="000000"/>
                <w:lang w:eastAsia="en-GB"/>
              </w:rPr>
            </w:pPr>
            <w:r>
              <w:rPr>
                <w:rFonts w:ascii="Calibri" w:eastAsia="Times New Roman" w:hAnsi="Calibri" w:cs="Calibri"/>
                <w:color w:val="000000"/>
                <w:lang w:eastAsia="en-GB"/>
              </w:rPr>
              <w:t>Dementia Support Groups</w:t>
            </w:r>
          </w:p>
          <w:p w14:paraId="0A7161C5" w14:textId="05608343" w:rsidR="006A2C3A" w:rsidRDefault="006A2C3A" w:rsidP="00DE3FC7">
            <w:pPr>
              <w:pStyle w:val="ListParagraph"/>
              <w:numPr>
                <w:ilvl w:val="0"/>
                <w:numId w:val="3"/>
              </w:numPr>
              <w:spacing w:after="120"/>
              <w:ind w:left="316"/>
              <w:rPr>
                <w:rFonts w:ascii="Calibri" w:eastAsia="Times New Roman" w:hAnsi="Calibri" w:cs="Calibri"/>
                <w:color w:val="000000"/>
                <w:lang w:eastAsia="en-GB"/>
              </w:rPr>
            </w:pPr>
            <w:r>
              <w:rPr>
                <w:rFonts w:ascii="Calibri" w:eastAsia="Times New Roman" w:hAnsi="Calibri" w:cs="Calibri"/>
                <w:color w:val="000000"/>
                <w:lang w:eastAsia="en-GB"/>
              </w:rPr>
              <w:t>Community Café</w:t>
            </w:r>
            <w:r w:rsidR="00374C70">
              <w:rPr>
                <w:rFonts w:ascii="Calibri" w:eastAsia="Times New Roman" w:hAnsi="Calibri" w:cs="Calibri"/>
                <w:color w:val="000000"/>
                <w:lang w:eastAsia="en-GB"/>
              </w:rPr>
              <w:t>s</w:t>
            </w:r>
            <w:r w:rsidR="00C20FCB">
              <w:rPr>
                <w:rFonts w:ascii="Calibri" w:eastAsia="Times New Roman" w:hAnsi="Calibri" w:cs="Calibri"/>
                <w:color w:val="000000"/>
                <w:lang w:eastAsia="en-GB"/>
              </w:rPr>
              <w:t xml:space="preserve"> and shops</w:t>
            </w:r>
          </w:p>
          <w:p w14:paraId="38A16DB3" w14:textId="3B31D3D0" w:rsidR="00E02FBD" w:rsidRDefault="00E02FBD" w:rsidP="00DE3FC7">
            <w:pPr>
              <w:pStyle w:val="ListParagraph"/>
              <w:numPr>
                <w:ilvl w:val="0"/>
                <w:numId w:val="3"/>
              </w:numPr>
              <w:spacing w:after="120"/>
              <w:ind w:left="316"/>
              <w:rPr>
                <w:rFonts w:ascii="Calibri" w:eastAsia="Times New Roman" w:hAnsi="Calibri" w:cs="Calibri"/>
                <w:color w:val="000000"/>
                <w:lang w:eastAsia="en-GB"/>
              </w:rPr>
            </w:pPr>
            <w:r>
              <w:rPr>
                <w:rFonts w:ascii="Calibri" w:eastAsia="Times New Roman" w:hAnsi="Calibri" w:cs="Calibri"/>
                <w:color w:val="000000"/>
                <w:lang w:eastAsia="en-GB"/>
              </w:rPr>
              <w:t>Sunday Suppers</w:t>
            </w:r>
            <w:r w:rsidR="00374C70">
              <w:rPr>
                <w:rFonts w:ascii="Calibri" w:eastAsia="Times New Roman" w:hAnsi="Calibri" w:cs="Calibri"/>
                <w:color w:val="000000"/>
                <w:lang w:eastAsia="en-GB"/>
              </w:rPr>
              <w:t>, support for Food banks etc</w:t>
            </w:r>
          </w:p>
          <w:p w14:paraId="53FCB33D" w14:textId="1F29DAA6" w:rsidR="00E02FBD" w:rsidRDefault="00C20FCB" w:rsidP="00DE3FC7">
            <w:pPr>
              <w:pStyle w:val="ListParagraph"/>
              <w:numPr>
                <w:ilvl w:val="0"/>
                <w:numId w:val="3"/>
              </w:numPr>
              <w:spacing w:after="120"/>
              <w:ind w:left="316"/>
              <w:rPr>
                <w:rFonts w:ascii="Calibri" w:eastAsia="Times New Roman" w:hAnsi="Calibri" w:cs="Calibri"/>
                <w:color w:val="000000"/>
                <w:lang w:eastAsia="en-GB"/>
              </w:rPr>
            </w:pPr>
            <w:r>
              <w:rPr>
                <w:rFonts w:ascii="Calibri" w:eastAsia="Times New Roman" w:hAnsi="Calibri" w:cs="Calibri"/>
                <w:color w:val="000000"/>
                <w:lang w:eastAsia="en-GB"/>
              </w:rPr>
              <w:t xml:space="preserve">Local Social action such as </w:t>
            </w:r>
            <w:r w:rsidR="00E02FBD">
              <w:rPr>
                <w:rFonts w:ascii="Calibri" w:eastAsia="Times New Roman" w:hAnsi="Calibri" w:cs="Calibri"/>
                <w:color w:val="000000"/>
                <w:lang w:eastAsia="en-GB"/>
              </w:rPr>
              <w:t>Open Church Project for the Homeless</w:t>
            </w:r>
          </w:p>
          <w:p w14:paraId="23B5DAFD" w14:textId="0E26C7B4" w:rsidR="00C20FCB" w:rsidRDefault="00C20FCB" w:rsidP="00DE3FC7">
            <w:pPr>
              <w:pStyle w:val="ListParagraph"/>
              <w:numPr>
                <w:ilvl w:val="0"/>
                <w:numId w:val="3"/>
              </w:numPr>
              <w:spacing w:after="120"/>
              <w:ind w:left="316"/>
              <w:rPr>
                <w:rFonts w:ascii="Calibri" w:eastAsia="Times New Roman" w:hAnsi="Calibri" w:cs="Calibri"/>
                <w:color w:val="000000"/>
                <w:lang w:eastAsia="en-GB"/>
              </w:rPr>
            </w:pPr>
            <w:r>
              <w:rPr>
                <w:rFonts w:ascii="Calibri" w:eastAsia="Times New Roman" w:hAnsi="Calibri" w:cs="Calibri"/>
                <w:color w:val="000000"/>
                <w:lang w:eastAsia="en-GB"/>
              </w:rPr>
              <w:t>Ecumenical Partnerships</w:t>
            </w:r>
          </w:p>
          <w:p w14:paraId="00C7F1BA" w14:textId="48739A47" w:rsidR="00EE64F9" w:rsidRDefault="00EE64F9" w:rsidP="00DE3FC7">
            <w:pPr>
              <w:pStyle w:val="ListParagraph"/>
              <w:numPr>
                <w:ilvl w:val="0"/>
                <w:numId w:val="3"/>
              </w:numPr>
              <w:spacing w:after="120"/>
              <w:ind w:left="316"/>
              <w:rPr>
                <w:rFonts w:ascii="Calibri" w:eastAsia="Times New Roman" w:hAnsi="Calibri" w:cs="Calibri"/>
                <w:color w:val="000000"/>
                <w:lang w:eastAsia="en-GB"/>
              </w:rPr>
            </w:pPr>
            <w:r>
              <w:rPr>
                <w:rFonts w:ascii="Calibri" w:eastAsia="Times New Roman" w:hAnsi="Calibri" w:cs="Calibri"/>
                <w:color w:val="000000"/>
                <w:lang w:eastAsia="en-GB"/>
              </w:rPr>
              <w:t>Practical help and support, Good Neighbours etc</w:t>
            </w:r>
          </w:p>
          <w:p w14:paraId="40CDDA58" w14:textId="50BA8915" w:rsidR="000131CF" w:rsidRDefault="00CA035A" w:rsidP="00EA1DEE">
            <w:pPr>
              <w:pStyle w:val="ListParagraph"/>
              <w:spacing w:after="120"/>
              <w:ind w:left="316"/>
            </w:pPr>
            <w:r w:rsidRPr="00CA035A">
              <w:rPr>
                <w:b/>
              </w:rPr>
              <w:tab/>
            </w:r>
          </w:p>
        </w:tc>
        <w:tc>
          <w:tcPr>
            <w:tcW w:w="0" w:type="auto"/>
          </w:tcPr>
          <w:p w14:paraId="51A07058" w14:textId="77777777" w:rsidR="00200276" w:rsidRPr="00200276" w:rsidRDefault="00200276" w:rsidP="00DE3FC7">
            <w:pPr>
              <w:jc w:val="center"/>
              <w:rPr>
                <w:rFonts w:ascii="Gill Sans MT" w:hAnsi="Gill Sans MT"/>
                <w:sz w:val="24"/>
                <w:szCs w:val="24"/>
              </w:rPr>
            </w:pPr>
            <w:r w:rsidRPr="00200276">
              <w:rPr>
                <w:rFonts w:ascii="Gill Sans MT" w:hAnsi="Gill Sans MT"/>
                <w:sz w:val="24"/>
                <w:szCs w:val="24"/>
              </w:rPr>
              <w:lastRenderedPageBreak/>
              <w:t>X</w:t>
            </w:r>
          </w:p>
          <w:p w14:paraId="1302D443" w14:textId="77777777" w:rsidR="00200276" w:rsidRPr="00200276" w:rsidRDefault="00200276" w:rsidP="00DE3FC7">
            <w:pPr>
              <w:jc w:val="center"/>
              <w:rPr>
                <w:rFonts w:ascii="Gill Sans MT" w:hAnsi="Gill Sans MT"/>
                <w:sz w:val="24"/>
                <w:szCs w:val="24"/>
              </w:rPr>
            </w:pPr>
          </w:p>
          <w:p w14:paraId="1891354B" w14:textId="15B63FA9" w:rsidR="00C20FCB" w:rsidRDefault="00C20FCB" w:rsidP="00DE3FC7">
            <w:pPr>
              <w:jc w:val="center"/>
              <w:rPr>
                <w:rFonts w:ascii="Gill Sans MT" w:hAnsi="Gill Sans MT"/>
                <w:sz w:val="24"/>
                <w:szCs w:val="24"/>
              </w:rPr>
            </w:pPr>
            <w:r>
              <w:rPr>
                <w:rFonts w:ascii="Gill Sans MT" w:hAnsi="Gill Sans MT"/>
                <w:sz w:val="24"/>
                <w:szCs w:val="24"/>
              </w:rPr>
              <w:t>X</w:t>
            </w:r>
          </w:p>
          <w:p w14:paraId="6E95BE37" w14:textId="6DDB7E82" w:rsidR="00200276" w:rsidRPr="00200276" w:rsidRDefault="00200276" w:rsidP="00DE3FC7">
            <w:pPr>
              <w:jc w:val="center"/>
              <w:rPr>
                <w:rFonts w:ascii="Gill Sans MT" w:hAnsi="Gill Sans MT"/>
                <w:sz w:val="24"/>
                <w:szCs w:val="24"/>
              </w:rPr>
            </w:pPr>
            <w:r w:rsidRPr="00200276">
              <w:rPr>
                <w:rFonts w:ascii="Gill Sans MT" w:hAnsi="Gill Sans MT"/>
                <w:sz w:val="24"/>
                <w:szCs w:val="24"/>
              </w:rPr>
              <w:t>X</w:t>
            </w:r>
          </w:p>
          <w:p w14:paraId="01AF46CF" w14:textId="77777777" w:rsidR="00200276" w:rsidRPr="00200276" w:rsidRDefault="00200276" w:rsidP="00DE3FC7">
            <w:pPr>
              <w:jc w:val="center"/>
              <w:rPr>
                <w:rFonts w:ascii="Gill Sans MT" w:hAnsi="Gill Sans MT"/>
                <w:sz w:val="24"/>
                <w:szCs w:val="24"/>
              </w:rPr>
            </w:pPr>
          </w:p>
          <w:p w14:paraId="3C3C2C5F" w14:textId="77777777"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02972A67" w14:textId="77777777" w:rsidR="00200276" w:rsidRDefault="00200276" w:rsidP="00200276">
            <w:pPr>
              <w:jc w:val="center"/>
              <w:rPr>
                <w:rFonts w:ascii="Gill Sans MT" w:hAnsi="Gill Sans MT"/>
                <w:sz w:val="24"/>
                <w:szCs w:val="24"/>
              </w:rPr>
            </w:pPr>
            <w:r w:rsidRPr="00200276">
              <w:rPr>
                <w:rFonts w:ascii="Gill Sans MT" w:hAnsi="Gill Sans MT"/>
                <w:sz w:val="24"/>
                <w:szCs w:val="24"/>
              </w:rPr>
              <w:t>X</w:t>
            </w:r>
          </w:p>
          <w:p w14:paraId="394A1BAA" w14:textId="77777777" w:rsidR="00E02FBD" w:rsidRDefault="00E02FBD" w:rsidP="00200276">
            <w:pPr>
              <w:jc w:val="center"/>
              <w:rPr>
                <w:rFonts w:ascii="Gill Sans MT" w:hAnsi="Gill Sans MT"/>
                <w:sz w:val="24"/>
                <w:szCs w:val="24"/>
              </w:rPr>
            </w:pPr>
          </w:p>
          <w:p w14:paraId="7C426CAF" w14:textId="1A25DADD" w:rsidR="00200276" w:rsidRDefault="00200276" w:rsidP="00200276">
            <w:pPr>
              <w:jc w:val="center"/>
              <w:rPr>
                <w:rFonts w:ascii="Gill Sans MT" w:hAnsi="Gill Sans MT"/>
                <w:sz w:val="24"/>
                <w:szCs w:val="24"/>
              </w:rPr>
            </w:pPr>
            <w:r w:rsidRPr="00200276">
              <w:rPr>
                <w:rFonts w:ascii="Gill Sans MT" w:hAnsi="Gill Sans MT"/>
                <w:sz w:val="24"/>
                <w:szCs w:val="24"/>
              </w:rPr>
              <w:t>X</w:t>
            </w:r>
          </w:p>
          <w:p w14:paraId="13334352" w14:textId="77777777" w:rsidR="00E02FBD" w:rsidRDefault="00E02FBD" w:rsidP="00200276">
            <w:pPr>
              <w:jc w:val="center"/>
              <w:rPr>
                <w:rFonts w:ascii="Gill Sans MT" w:hAnsi="Gill Sans MT"/>
                <w:sz w:val="24"/>
                <w:szCs w:val="24"/>
              </w:rPr>
            </w:pPr>
          </w:p>
          <w:p w14:paraId="09282FBE" w14:textId="52E4162B" w:rsidR="00E02FBD" w:rsidRDefault="00E02FBD" w:rsidP="00200276">
            <w:pPr>
              <w:jc w:val="center"/>
              <w:rPr>
                <w:rFonts w:ascii="Gill Sans MT" w:hAnsi="Gill Sans MT"/>
                <w:sz w:val="24"/>
                <w:szCs w:val="24"/>
              </w:rPr>
            </w:pPr>
            <w:r>
              <w:rPr>
                <w:rFonts w:ascii="Gill Sans MT" w:hAnsi="Gill Sans MT"/>
                <w:sz w:val="24"/>
                <w:szCs w:val="24"/>
              </w:rPr>
              <w:t>X</w:t>
            </w:r>
          </w:p>
          <w:p w14:paraId="5335949E" w14:textId="25BB259C" w:rsidR="00E02FBD" w:rsidRDefault="00E02FBD" w:rsidP="00200276">
            <w:pPr>
              <w:jc w:val="center"/>
              <w:rPr>
                <w:rFonts w:ascii="Gill Sans MT" w:hAnsi="Gill Sans MT"/>
                <w:sz w:val="24"/>
                <w:szCs w:val="24"/>
              </w:rPr>
            </w:pPr>
          </w:p>
          <w:p w14:paraId="179E963C" w14:textId="39F636FE" w:rsidR="00374C70" w:rsidRDefault="00374C70" w:rsidP="00200276">
            <w:pPr>
              <w:jc w:val="center"/>
              <w:rPr>
                <w:rFonts w:ascii="Gill Sans MT" w:hAnsi="Gill Sans MT"/>
                <w:sz w:val="24"/>
                <w:szCs w:val="24"/>
              </w:rPr>
            </w:pPr>
            <w:r>
              <w:rPr>
                <w:rFonts w:ascii="Gill Sans MT" w:hAnsi="Gill Sans MT"/>
                <w:sz w:val="24"/>
                <w:szCs w:val="24"/>
              </w:rPr>
              <w:t>X</w:t>
            </w:r>
          </w:p>
          <w:p w14:paraId="1B50696B" w14:textId="009AF1A9"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76E8F161" w14:textId="77777777"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2E4FB55B" w14:textId="77777777"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42ED35BB" w14:textId="77777777" w:rsidR="00200276" w:rsidRPr="00200276" w:rsidRDefault="00200276" w:rsidP="00200276">
            <w:pPr>
              <w:jc w:val="center"/>
              <w:rPr>
                <w:rFonts w:ascii="Gill Sans MT" w:hAnsi="Gill Sans MT"/>
                <w:sz w:val="24"/>
                <w:szCs w:val="24"/>
              </w:rPr>
            </w:pPr>
          </w:p>
          <w:p w14:paraId="21332053" w14:textId="2882455C" w:rsidR="00200276" w:rsidRDefault="00E02FBD" w:rsidP="00200276">
            <w:pPr>
              <w:jc w:val="center"/>
              <w:rPr>
                <w:rFonts w:ascii="Gill Sans MT" w:hAnsi="Gill Sans MT"/>
                <w:sz w:val="24"/>
                <w:szCs w:val="24"/>
              </w:rPr>
            </w:pPr>
            <w:r>
              <w:rPr>
                <w:rFonts w:ascii="Gill Sans MT" w:hAnsi="Gill Sans MT"/>
                <w:sz w:val="24"/>
                <w:szCs w:val="24"/>
              </w:rPr>
              <w:t>X</w:t>
            </w:r>
          </w:p>
          <w:p w14:paraId="1B4E73B8" w14:textId="302FA424" w:rsidR="00E02FBD" w:rsidRDefault="00E02FBD" w:rsidP="00200276">
            <w:pPr>
              <w:jc w:val="center"/>
              <w:rPr>
                <w:rFonts w:ascii="Gill Sans MT" w:hAnsi="Gill Sans MT"/>
                <w:sz w:val="24"/>
                <w:szCs w:val="24"/>
              </w:rPr>
            </w:pPr>
            <w:r>
              <w:rPr>
                <w:rFonts w:ascii="Gill Sans MT" w:hAnsi="Gill Sans MT"/>
                <w:sz w:val="24"/>
                <w:szCs w:val="24"/>
              </w:rPr>
              <w:t>X</w:t>
            </w:r>
          </w:p>
          <w:p w14:paraId="77709C65" w14:textId="77777777" w:rsidR="008F3484" w:rsidRDefault="008F3484" w:rsidP="00200276">
            <w:pPr>
              <w:jc w:val="center"/>
              <w:rPr>
                <w:rFonts w:ascii="Gill Sans MT" w:hAnsi="Gill Sans MT"/>
                <w:sz w:val="24"/>
                <w:szCs w:val="24"/>
              </w:rPr>
            </w:pPr>
          </w:p>
          <w:p w14:paraId="59265FA2" w14:textId="5D71F27D" w:rsidR="00E02FBD" w:rsidRDefault="00374C70" w:rsidP="00200276">
            <w:pPr>
              <w:jc w:val="center"/>
              <w:rPr>
                <w:rFonts w:ascii="Gill Sans MT" w:hAnsi="Gill Sans MT"/>
                <w:sz w:val="24"/>
                <w:szCs w:val="24"/>
              </w:rPr>
            </w:pPr>
            <w:r>
              <w:rPr>
                <w:rFonts w:ascii="Gill Sans MT" w:hAnsi="Gill Sans MT"/>
                <w:sz w:val="24"/>
                <w:szCs w:val="24"/>
              </w:rPr>
              <w:t>X</w:t>
            </w:r>
          </w:p>
          <w:p w14:paraId="6F94B90F" w14:textId="10A6BCDE" w:rsidR="00374C70" w:rsidRDefault="00374C70" w:rsidP="00200276">
            <w:pPr>
              <w:jc w:val="center"/>
              <w:rPr>
                <w:rFonts w:ascii="Gill Sans MT" w:hAnsi="Gill Sans MT"/>
                <w:sz w:val="24"/>
                <w:szCs w:val="24"/>
              </w:rPr>
            </w:pPr>
          </w:p>
          <w:p w14:paraId="1E536B3C" w14:textId="010491CC" w:rsidR="00374C70" w:rsidRDefault="00374C70" w:rsidP="00200276">
            <w:pPr>
              <w:jc w:val="center"/>
              <w:rPr>
                <w:rFonts w:ascii="Gill Sans MT" w:hAnsi="Gill Sans MT"/>
                <w:sz w:val="24"/>
                <w:szCs w:val="24"/>
              </w:rPr>
            </w:pPr>
            <w:r>
              <w:rPr>
                <w:rFonts w:ascii="Gill Sans MT" w:hAnsi="Gill Sans MT"/>
                <w:sz w:val="24"/>
                <w:szCs w:val="24"/>
              </w:rPr>
              <w:lastRenderedPageBreak/>
              <w:t>X</w:t>
            </w:r>
          </w:p>
          <w:p w14:paraId="2358C738" w14:textId="1FDF6DC3" w:rsidR="00374C70" w:rsidRDefault="00374C70" w:rsidP="00200276">
            <w:pPr>
              <w:jc w:val="center"/>
              <w:rPr>
                <w:rFonts w:ascii="Gill Sans MT" w:hAnsi="Gill Sans MT"/>
                <w:sz w:val="24"/>
                <w:szCs w:val="24"/>
              </w:rPr>
            </w:pPr>
          </w:p>
          <w:p w14:paraId="59829114" w14:textId="09894DD2" w:rsidR="00374C70" w:rsidRDefault="008F3484" w:rsidP="00200276">
            <w:pPr>
              <w:jc w:val="center"/>
              <w:rPr>
                <w:rFonts w:ascii="Gill Sans MT" w:hAnsi="Gill Sans MT"/>
                <w:sz w:val="24"/>
                <w:szCs w:val="24"/>
              </w:rPr>
            </w:pPr>
            <w:r>
              <w:rPr>
                <w:rFonts w:ascii="Gill Sans MT" w:hAnsi="Gill Sans MT"/>
                <w:sz w:val="24"/>
                <w:szCs w:val="24"/>
              </w:rPr>
              <w:t>X</w:t>
            </w:r>
          </w:p>
          <w:p w14:paraId="5F24FBDB" w14:textId="77777777" w:rsidR="008F3484" w:rsidRDefault="008F3484" w:rsidP="00200276">
            <w:pPr>
              <w:jc w:val="center"/>
              <w:rPr>
                <w:rFonts w:ascii="Gill Sans MT" w:hAnsi="Gill Sans MT"/>
                <w:sz w:val="24"/>
                <w:szCs w:val="24"/>
              </w:rPr>
            </w:pPr>
          </w:p>
          <w:p w14:paraId="060549DE" w14:textId="77777777" w:rsidR="008F3484" w:rsidRDefault="008F3484" w:rsidP="00200276">
            <w:pPr>
              <w:jc w:val="center"/>
              <w:rPr>
                <w:rFonts w:ascii="Gill Sans MT" w:hAnsi="Gill Sans MT"/>
                <w:sz w:val="24"/>
                <w:szCs w:val="24"/>
              </w:rPr>
            </w:pPr>
          </w:p>
          <w:p w14:paraId="48B1417F" w14:textId="2AC5EC41" w:rsidR="00E02FBD" w:rsidRDefault="00E02FBD" w:rsidP="00200276">
            <w:pPr>
              <w:jc w:val="center"/>
              <w:rPr>
                <w:rFonts w:ascii="Gill Sans MT" w:hAnsi="Gill Sans MT"/>
                <w:sz w:val="24"/>
                <w:szCs w:val="24"/>
              </w:rPr>
            </w:pPr>
            <w:r>
              <w:rPr>
                <w:rFonts w:ascii="Gill Sans MT" w:hAnsi="Gill Sans MT"/>
                <w:sz w:val="24"/>
                <w:szCs w:val="24"/>
              </w:rPr>
              <w:t>X</w:t>
            </w:r>
          </w:p>
          <w:p w14:paraId="307A356B" w14:textId="77777777" w:rsidR="00E02FBD" w:rsidRDefault="00E02FBD" w:rsidP="00200276">
            <w:pPr>
              <w:jc w:val="center"/>
              <w:rPr>
                <w:rFonts w:ascii="Gill Sans MT" w:hAnsi="Gill Sans MT"/>
                <w:sz w:val="24"/>
                <w:szCs w:val="24"/>
              </w:rPr>
            </w:pPr>
          </w:p>
          <w:p w14:paraId="02CB3B32" w14:textId="77777777" w:rsidR="00E02FBD" w:rsidRDefault="00E02FBD" w:rsidP="00200276">
            <w:pPr>
              <w:jc w:val="center"/>
              <w:rPr>
                <w:rFonts w:ascii="Gill Sans MT" w:hAnsi="Gill Sans MT"/>
                <w:sz w:val="24"/>
                <w:szCs w:val="24"/>
              </w:rPr>
            </w:pPr>
          </w:p>
          <w:p w14:paraId="623EFAFD" w14:textId="2EB8CE33"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252FAE41" w14:textId="77777777" w:rsidR="00200276" w:rsidRDefault="00200276" w:rsidP="00DE3FC7">
            <w:pPr>
              <w:jc w:val="center"/>
              <w:rPr>
                <w:rFonts w:ascii="Gill Sans MT" w:hAnsi="Gill Sans MT"/>
                <w:sz w:val="24"/>
                <w:szCs w:val="24"/>
              </w:rPr>
            </w:pPr>
          </w:p>
          <w:p w14:paraId="45D5E5D8" w14:textId="77777777" w:rsidR="00C20FCB" w:rsidRDefault="00C20FCB" w:rsidP="00E60801">
            <w:pPr>
              <w:jc w:val="center"/>
              <w:rPr>
                <w:rFonts w:ascii="Gill Sans MT" w:hAnsi="Gill Sans MT"/>
                <w:sz w:val="24"/>
                <w:szCs w:val="24"/>
              </w:rPr>
            </w:pPr>
          </w:p>
          <w:p w14:paraId="313CAE22" w14:textId="0D3859B3" w:rsidR="00E60801" w:rsidRPr="00200276" w:rsidRDefault="00E60801" w:rsidP="00E60801">
            <w:pPr>
              <w:jc w:val="center"/>
              <w:rPr>
                <w:rFonts w:ascii="Gill Sans MT" w:hAnsi="Gill Sans MT"/>
                <w:sz w:val="24"/>
                <w:szCs w:val="24"/>
              </w:rPr>
            </w:pPr>
            <w:r w:rsidRPr="00200276">
              <w:rPr>
                <w:rFonts w:ascii="Gill Sans MT" w:hAnsi="Gill Sans MT"/>
                <w:sz w:val="24"/>
                <w:szCs w:val="24"/>
              </w:rPr>
              <w:t>X</w:t>
            </w:r>
          </w:p>
          <w:p w14:paraId="7FF122DE" w14:textId="77777777" w:rsidR="00200276" w:rsidRDefault="00200276" w:rsidP="00DE3FC7">
            <w:pPr>
              <w:jc w:val="center"/>
              <w:rPr>
                <w:rFonts w:ascii="Gill Sans MT" w:hAnsi="Gill Sans MT"/>
                <w:sz w:val="24"/>
                <w:szCs w:val="24"/>
              </w:rPr>
            </w:pPr>
          </w:p>
          <w:p w14:paraId="60D39AA7" w14:textId="77777777" w:rsidR="00E60801" w:rsidRDefault="00E60801" w:rsidP="00E60801">
            <w:pPr>
              <w:jc w:val="center"/>
              <w:rPr>
                <w:rFonts w:ascii="Gill Sans MT" w:hAnsi="Gill Sans MT"/>
                <w:sz w:val="24"/>
                <w:szCs w:val="24"/>
              </w:rPr>
            </w:pPr>
          </w:p>
          <w:p w14:paraId="0846E50E" w14:textId="77777777" w:rsidR="008F3484" w:rsidRDefault="008F3484" w:rsidP="00E60801">
            <w:pPr>
              <w:jc w:val="center"/>
              <w:rPr>
                <w:rFonts w:ascii="Gill Sans MT" w:hAnsi="Gill Sans MT"/>
                <w:sz w:val="24"/>
                <w:szCs w:val="24"/>
              </w:rPr>
            </w:pPr>
          </w:p>
          <w:p w14:paraId="51AB0453" w14:textId="77777777" w:rsidR="008F3484" w:rsidRDefault="008F3484" w:rsidP="00E60801">
            <w:pPr>
              <w:jc w:val="center"/>
              <w:rPr>
                <w:rFonts w:ascii="Gill Sans MT" w:hAnsi="Gill Sans MT"/>
                <w:sz w:val="24"/>
                <w:szCs w:val="24"/>
              </w:rPr>
            </w:pPr>
          </w:p>
          <w:p w14:paraId="30E0EA30" w14:textId="22CDF133" w:rsidR="00E60801" w:rsidRPr="00200276" w:rsidRDefault="00E60801" w:rsidP="00E60801">
            <w:pPr>
              <w:jc w:val="center"/>
              <w:rPr>
                <w:rFonts w:ascii="Gill Sans MT" w:hAnsi="Gill Sans MT"/>
                <w:sz w:val="24"/>
                <w:szCs w:val="24"/>
              </w:rPr>
            </w:pPr>
            <w:r w:rsidRPr="00200276">
              <w:rPr>
                <w:rFonts w:ascii="Gill Sans MT" w:hAnsi="Gill Sans MT"/>
                <w:sz w:val="24"/>
                <w:szCs w:val="24"/>
              </w:rPr>
              <w:t>X</w:t>
            </w:r>
          </w:p>
          <w:p w14:paraId="565C81D4" w14:textId="77777777" w:rsidR="00200276" w:rsidRDefault="00200276" w:rsidP="00DE3FC7">
            <w:pPr>
              <w:jc w:val="center"/>
              <w:rPr>
                <w:rFonts w:ascii="Gill Sans MT" w:hAnsi="Gill Sans MT"/>
                <w:sz w:val="24"/>
                <w:szCs w:val="24"/>
              </w:rPr>
            </w:pPr>
          </w:p>
          <w:p w14:paraId="2B609EE5" w14:textId="77777777" w:rsidR="00E02FBD" w:rsidRDefault="00E02FBD" w:rsidP="00DE3FC7">
            <w:pPr>
              <w:jc w:val="center"/>
              <w:rPr>
                <w:rFonts w:ascii="Gill Sans MT" w:hAnsi="Gill Sans MT"/>
                <w:sz w:val="24"/>
                <w:szCs w:val="24"/>
              </w:rPr>
            </w:pPr>
            <w:r>
              <w:rPr>
                <w:rFonts w:ascii="Gill Sans MT" w:hAnsi="Gill Sans MT"/>
                <w:sz w:val="24"/>
                <w:szCs w:val="24"/>
              </w:rPr>
              <w:t>X</w:t>
            </w:r>
          </w:p>
          <w:p w14:paraId="3F85238E" w14:textId="77777777" w:rsidR="00E02FBD" w:rsidRDefault="00E02FBD" w:rsidP="00DE3FC7">
            <w:pPr>
              <w:jc w:val="center"/>
              <w:rPr>
                <w:rFonts w:ascii="Gill Sans MT" w:hAnsi="Gill Sans MT"/>
                <w:sz w:val="24"/>
                <w:szCs w:val="24"/>
              </w:rPr>
            </w:pPr>
          </w:p>
          <w:p w14:paraId="584BFE03" w14:textId="77777777" w:rsidR="00E02FBD" w:rsidRDefault="00E02FBD" w:rsidP="00DE3FC7">
            <w:pPr>
              <w:jc w:val="center"/>
              <w:rPr>
                <w:rFonts w:ascii="Gill Sans MT" w:hAnsi="Gill Sans MT"/>
                <w:sz w:val="24"/>
                <w:szCs w:val="24"/>
              </w:rPr>
            </w:pPr>
            <w:r>
              <w:rPr>
                <w:rFonts w:ascii="Gill Sans MT" w:hAnsi="Gill Sans MT"/>
                <w:sz w:val="24"/>
                <w:szCs w:val="24"/>
              </w:rPr>
              <w:t>X</w:t>
            </w:r>
          </w:p>
          <w:p w14:paraId="5B3DC672" w14:textId="77777777" w:rsidR="00E02FBD" w:rsidRDefault="00E02FBD" w:rsidP="00DE3FC7">
            <w:pPr>
              <w:jc w:val="center"/>
              <w:rPr>
                <w:rFonts w:ascii="Gill Sans MT" w:hAnsi="Gill Sans MT"/>
                <w:sz w:val="24"/>
                <w:szCs w:val="24"/>
              </w:rPr>
            </w:pPr>
          </w:p>
          <w:p w14:paraId="0F2D5CFC" w14:textId="77777777" w:rsidR="00EA1DEE" w:rsidRDefault="00E02FBD" w:rsidP="008F3484">
            <w:pPr>
              <w:jc w:val="center"/>
              <w:rPr>
                <w:rFonts w:ascii="Gill Sans MT" w:hAnsi="Gill Sans MT"/>
                <w:sz w:val="24"/>
                <w:szCs w:val="24"/>
              </w:rPr>
            </w:pPr>
            <w:r>
              <w:rPr>
                <w:rFonts w:ascii="Gill Sans MT" w:hAnsi="Gill Sans MT"/>
                <w:sz w:val="24"/>
                <w:szCs w:val="24"/>
              </w:rPr>
              <w:t>X</w:t>
            </w:r>
          </w:p>
          <w:p w14:paraId="3F84EE08" w14:textId="5A54F5D4" w:rsidR="00EE64F9" w:rsidRPr="00200276" w:rsidRDefault="00EE64F9" w:rsidP="008F3484">
            <w:pPr>
              <w:jc w:val="center"/>
              <w:rPr>
                <w:rFonts w:ascii="Gill Sans MT" w:hAnsi="Gill Sans MT"/>
                <w:sz w:val="24"/>
                <w:szCs w:val="24"/>
              </w:rPr>
            </w:pPr>
            <w:r>
              <w:rPr>
                <w:rFonts w:ascii="Gill Sans MT" w:hAnsi="Gill Sans MT"/>
                <w:sz w:val="24"/>
                <w:szCs w:val="24"/>
              </w:rPr>
              <w:t>X</w:t>
            </w:r>
          </w:p>
        </w:tc>
        <w:tc>
          <w:tcPr>
            <w:tcW w:w="0" w:type="auto"/>
          </w:tcPr>
          <w:p w14:paraId="1A5FE837" w14:textId="77777777" w:rsidR="00DE3FC7" w:rsidRPr="00200276" w:rsidRDefault="00200276" w:rsidP="00DE3FC7">
            <w:pPr>
              <w:jc w:val="center"/>
              <w:rPr>
                <w:rFonts w:ascii="Gill Sans MT" w:hAnsi="Gill Sans MT"/>
                <w:sz w:val="24"/>
                <w:szCs w:val="24"/>
              </w:rPr>
            </w:pPr>
            <w:r w:rsidRPr="00200276">
              <w:rPr>
                <w:rFonts w:ascii="Gill Sans MT" w:hAnsi="Gill Sans MT"/>
                <w:sz w:val="24"/>
                <w:szCs w:val="24"/>
              </w:rPr>
              <w:lastRenderedPageBreak/>
              <w:t>X</w:t>
            </w:r>
          </w:p>
          <w:p w14:paraId="6C5C516E" w14:textId="77777777" w:rsidR="00200276" w:rsidRPr="00200276" w:rsidRDefault="00200276" w:rsidP="00DE3FC7">
            <w:pPr>
              <w:jc w:val="center"/>
              <w:rPr>
                <w:rFonts w:ascii="Gill Sans MT" w:hAnsi="Gill Sans MT"/>
                <w:sz w:val="24"/>
                <w:szCs w:val="24"/>
              </w:rPr>
            </w:pPr>
          </w:p>
          <w:p w14:paraId="0134D00C" w14:textId="621DFC47" w:rsidR="00C20FCB" w:rsidRDefault="00C20FCB" w:rsidP="00DE3FC7">
            <w:pPr>
              <w:jc w:val="center"/>
              <w:rPr>
                <w:rFonts w:ascii="Gill Sans MT" w:hAnsi="Gill Sans MT"/>
                <w:sz w:val="24"/>
                <w:szCs w:val="24"/>
              </w:rPr>
            </w:pPr>
            <w:r>
              <w:rPr>
                <w:rFonts w:ascii="Gill Sans MT" w:hAnsi="Gill Sans MT"/>
                <w:sz w:val="24"/>
                <w:szCs w:val="24"/>
              </w:rPr>
              <w:t>X</w:t>
            </w:r>
          </w:p>
          <w:p w14:paraId="2CACE5CB" w14:textId="229675E0" w:rsidR="00200276" w:rsidRPr="00200276" w:rsidRDefault="00200276" w:rsidP="00DE3FC7">
            <w:pPr>
              <w:jc w:val="center"/>
              <w:rPr>
                <w:rFonts w:ascii="Gill Sans MT" w:hAnsi="Gill Sans MT"/>
                <w:sz w:val="24"/>
                <w:szCs w:val="24"/>
              </w:rPr>
            </w:pPr>
            <w:r w:rsidRPr="00200276">
              <w:rPr>
                <w:rFonts w:ascii="Gill Sans MT" w:hAnsi="Gill Sans MT"/>
                <w:sz w:val="24"/>
                <w:szCs w:val="24"/>
              </w:rPr>
              <w:t>X</w:t>
            </w:r>
          </w:p>
          <w:p w14:paraId="7FF867E5" w14:textId="77777777" w:rsidR="00200276" w:rsidRPr="00200276" w:rsidRDefault="00200276" w:rsidP="00DE3FC7">
            <w:pPr>
              <w:jc w:val="center"/>
              <w:rPr>
                <w:rFonts w:ascii="Gill Sans MT" w:hAnsi="Gill Sans MT"/>
                <w:sz w:val="24"/>
                <w:szCs w:val="24"/>
              </w:rPr>
            </w:pPr>
          </w:p>
          <w:p w14:paraId="77B6C382" w14:textId="77777777"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31E7149B" w14:textId="77777777" w:rsidR="00200276" w:rsidRDefault="00200276" w:rsidP="00200276">
            <w:pPr>
              <w:jc w:val="center"/>
              <w:rPr>
                <w:rFonts w:ascii="Gill Sans MT" w:hAnsi="Gill Sans MT"/>
                <w:sz w:val="24"/>
                <w:szCs w:val="24"/>
              </w:rPr>
            </w:pPr>
            <w:r w:rsidRPr="00200276">
              <w:rPr>
                <w:rFonts w:ascii="Gill Sans MT" w:hAnsi="Gill Sans MT"/>
                <w:sz w:val="24"/>
                <w:szCs w:val="24"/>
              </w:rPr>
              <w:t>X</w:t>
            </w:r>
          </w:p>
          <w:p w14:paraId="7CF36B19" w14:textId="77777777" w:rsidR="00E02FBD" w:rsidRDefault="00E02FBD" w:rsidP="00200276">
            <w:pPr>
              <w:jc w:val="center"/>
              <w:rPr>
                <w:rFonts w:ascii="Gill Sans MT" w:hAnsi="Gill Sans MT"/>
                <w:sz w:val="24"/>
                <w:szCs w:val="24"/>
              </w:rPr>
            </w:pPr>
          </w:p>
          <w:p w14:paraId="090E487E" w14:textId="6B141841" w:rsidR="00200276" w:rsidRDefault="00200276" w:rsidP="00200276">
            <w:pPr>
              <w:jc w:val="center"/>
              <w:rPr>
                <w:rFonts w:ascii="Gill Sans MT" w:hAnsi="Gill Sans MT"/>
                <w:sz w:val="24"/>
                <w:szCs w:val="24"/>
              </w:rPr>
            </w:pPr>
            <w:r w:rsidRPr="00200276">
              <w:rPr>
                <w:rFonts w:ascii="Gill Sans MT" w:hAnsi="Gill Sans MT"/>
                <w:sz w:val="24"/>
                <w:szCs w:val="24"/>
              </w:rPr>
              <w:t>X</w:t>
            </w:r>
          </w:p>
          <w:p w14:paraId="10D16D7E" w14:textId="77777777" w:rsidR="00E02FBD" w:rsidRDefault="00E02FBD" w:rsidP="00200276">
            <w:pPr>
              <w:jc w:val="center"/>
              <w:rPr>
                <w:rFonts w:ascii="Gill Sans MT" w:hAnsi="Gill Sans MT"/>
                <w:sz w:val="24"/>
                <w:szCs w:val="24"/>
              </w:rPr>
            </w:pPr>
          </w:p>
          <w:p w14:paraId="03FFB682" w14:textId="30AA5025"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1FFEE207" w14:textId="77777777" w:rsidR="00E02FBD" w:rsidRDefault="00E02FBD" w:rsidP="00200276">
            <w:pPr>
              <w:jc w:val="center"/>
              <w:rPr>
                <w:rFonts w:ascii="Gill Sans MT" w:hAnsi="Gill Sans MT"/>
                <w:sz w:val="24"/>
                <w:szCs w:val="24"/>
              </w:rPr>
            </w:pPr>
          </w:p>
          <w:p w14:paraId="1A94F393" w14:textId="5F511CDA" w:rsidR="00374C70" w:rsidRDefault="00374C70" w:rsidP="00200276">
            <w:pPr>
              <w:jc w:val="center"/>
              <w:rPr>
                <w:rFonts w:ascii="Gill Sans MT" w:hAnsi="Gill Sans MT"/>
                <w:sz w:val="24"/>
                <w:szCs w:val="24"/>
              </w:rPr>
            </w:pPr>
            <w:r>
              <w:rPr>
                <w:rFonts w:ascii="Gill Sans MT" w:hAnsi="Gill Sans MT"/>
                <w:sz w:val="24"/>
                <w:szCs w:val="24"/>
              </w:rPr>
              <w:t>X</w:t>
            </w:r>
          </w:p>
          <w:p w14:paraId="04095D91" w14:textId="35A874C8"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765729F6" w14:textId="4ADD468D" w:rsidR="00200276" w:rsidRDefault="00200276" w:rsidP="00200276">
            <w:pPr>
              <w:jc w:val="center"/>
              <w:rPr>
                <w:rFonts w:ascii="Gill Sans MT" w:hAnsi="Gill Sans MT"/>
                <w:sz w:val="24"/>
                <w:szCs w:val="24"/>
              </w:rPr>
            </w:pPr>
          </w:p>
          <w:p w14:paraId="08F1BB9B" w14:textId="77777777" w:rsidR="00200276" w:rsidRDefault="00200276" w:rsidP="00200276">
            <w:pPr>
              <w:jc w:val="center"/>
              <w:rPr>
                <w:rFonts w:ascii="Gill Sans MT" w:hAnsi="Gill Sans MT"/>
                <w:sz w:val="24"/>
                <w:szCs w:val="24"/>
              </w:rPr>
            </w:pPr>
            <w:r w:rsidRPr="00200276">
              <w:rPr>
                <w:rFonts w:ascii="Gill Sans MT" w:hAnsi="Gill Sans MT"/>
                <w:sz w:val="24"/>
                <w:szCs w:val="24"/>
              </w:rPr>
              <w:t>X</w:t>
            </w:r>
          </w:p>
          <w:p w14:paraId="3CB6D8E3" w14:textId="77777777" w:rsidR="00200276" w:rsidRDefault="00200276" w:rsidP="00200276">
            <w:pPr>
              <w:jc w:val="center"/>
              <w:rPr>
                <w:rFonts w:ascii="Gill Sans MT" w:hAnsi="Gill Sans MT"/>
                <w:sz w:val="24"/>
                <w:szCs w:val="24"/>
              </w:rPr>
            </w:pPr>
          </w:p>
          <w:p w14:paraId="4DAB636A" w14:textId="7858DAD7" w:rsidR="00200276" w:rsidRDefault="00E02FBD" w:rsidP="00200276">
            <w:pPr>
              <w:jc w:val="center"/>
              <w:rPr>
                <w:rFonts w:ascii="Gill Sans MT" w:hAnsi="Gill Sans MT"/>
                <w:sz w:val="24"/>
                <w:szCs w:val="24"/>
              </w:rPr>
            </w:pPr>
            <w:r>
              <w:rPr>
                <w:rFonts w:ascii="Gill Sans MT" w:hAnsi="Gill Sans MT"/>
                <w:sz w:val="24"/>
                <w:szCs w:val="24"/>
              </w:rPr>
              <w:t>X</w:t>
            </w:r>
          </w:p>
          <w:p w14:paraId="72BF0732" w14:textId="7EF66B3B" w:rsidR="00E02FBD" w:rsidRDefault="00E02FBD" w:rsidP="00200276">
            <w:pPr>
              <w:jc w:val="center"/>
              <w:rPr>
                <w:rFonts w:ascii="Gill Sans MT" w:hAnsi="Gill Sans MT"/>
                <w:sz w:val="24"/>
                <w:szCs w:val="24"/>
              </w:rPr>
            </w:pPr>
            <w:r>
              <w:rPr>
                <w:rFonts w:ascii="Gill Sans MT" w:hAnsi="Gill Sans MT"/>
                <w:sz w:val="24"/>
                <w:szCs w:val="24"/>
              </w:rPr>
              <w:t>X</w:t>
            </w:r>
          </w:p>
          <w:p w14:paraId="6CD99DAA" w14:textId="77777777" w:rsidR="008F3484" w:rsidRDefault="008F3484" w:rsidP="00200276">
            <w:pPr>
              <w:jc w:val="center"/>
              <w:rPr>
                <w:rFonts w:ascii="Gill Sans MT" w:hAnsi="Gill Sans MT"/>
                <w:sz w:val="24"/>
                <w:szCs w:val="24"/>
              </w:rPr>
            </w:pPr>
          </w:p>
          <w:p w14:paraId="125DCDC2" w14:textId="362CB99D" w:rsidR="00E02FBD" w:rsidRDefault="00374C70" w:rsidP="00200276">
            <w:pPr>
              <w:jc w:val="center"/>
              <w:rPr>
                <w:rFonts w:ascii="Gill Sans MT" w:hAnsi="Gill Sans MT"/>
                <w:sz w:val="24"/>
                <w:szCs w:val="24"/>
              </w:rPr>
            </w:pPr>
            <w:r>
              <w:rPr>
                <w:rFonts w:ascii="Gill Sans MT" w:hAnsi="Gill Sans MT"/>
                <w:sz w:val="24"/>
                <w:szCs w:val="24"/>
              </w:rPr>
              <w:t>X</w:t>
            </w:r>
          </w:p>
          <w:p w14:paraId="312A80AB" w14:textId="7905B66D" w:rsidR="00374C70" w:rsidRDefault="00374C70" w:rsidP="00200276">
            <w:pPr>
              <w:jc w:val="center"/>
              <w:rPr>
                <w:rFonts w:ascii="Gill Sans MT" w:hAnsi="Gill Sans MT"/>
                <w:sz w:val="24"/>
                <w:szCs w:val="24"/>
              </w:rPr>
            </w:pPr>
            <w:r>
              <w:rPr>
                <w:rFonts w:ascii="Gill Sans MT" w:hAnsi="Gill Sans MT"/>
                <w:sz w:val="24"/>
                <w:szCs w:val="24"/>
              </w:rPr>
              <w:t>X</w:t>
            </w:r>
          </w:p>
          <w:p w14:paraId="41714E05" w14:textId="00AB0742" w:rsidR="00374C70" w:rsidRDefault="00374C70" w:rsidP="00200276">
            <w:pPr>
              <w:jc w:val="center"/>
              <w:rPr>
                <w:rFonts w:ascii="Gill Sans MT" w:hAnsi="Gill Sans MT"/>
                <w:sz w:val="24"/>
                <w:szCs w:val="24"/>
              </w:rPr>
            </w:pPr>
          </w:p>
          <w:p w14:paraId="3C421018" w14:textId="77777777" w:rsidR="00374C70" w:rsidRDefault="00374C70" w:rsidP="00200276">
            <w:pPr>
              <w:jc w:val="center"/>
              <w:rPr>
                <w:rFonts w:ascii="Gill Sans MT" w:hAnsi="Gill Sans MT"/>
                <w:sz w:val="24"/>
                <w:szCs w:val="24"/>
              </w:rPr>
            </w:pPr>
          </w:p>
          <w:p w14:paraId="2B97216B" w14:textId="47360055" w:rsidR="00374C70" w:rsidRDefault="00C20FCB" w:rsidP="00200276">
            <w:pPr>
              <w:jc w:val="center"/>
              <w:rPr>
                <w:rFonts w:ascii="Gill Sans MT" w:hAnsi="Gill Sans MT"/>
                <w:sz w:val="24"/>
                <w:szCs w:val="24"/>
              </w:rPr>
            </w:pPr>
            <w:r>
              <w:rPr>
                <w:rFonts w:ascii="Gill Sans MT" w:hAnsi="Gill Sans MT"/>
                <w:sz w:val="24"/>
                <w:szCs w:val="24"/>
              </w:rPr>
              <w:t>X</w:t>
            </w:r>
          </w:p>
          <w:p w14:paraId="0BDFC507" w14:textId="77777777" w:rsidR="008F3484" w:rsidRDefault="008F3484" w:rsidP="00200276">
            <w:pPr>
              <w:jc w:val="center"/>
              <w:rPr>
                <w:rFonts w:ascii="Gill Sans MT" w:hAnsi="Gill Sans MT"/>
                <w:sz w:val="24"/>
                <w:szCs w:val="24"/>
              </w:rPr>
            </w:pPr>
          </w:p>
          <w:p w14:paraId="4C589FC7" w14:textId="28DEF167" w:rsidR="00E02FBD" w:rsidRDefault="00E02FBD" w:rsidP="00200276">
            <w:pPr>
              <w:jc w:val="center"/>
              <w:rPr>
                <w:rFonts w:ascii="Gill Sans MT" w:hAnsi="Gill Sans MT"/>
                <w:sz w:val="24"/>
                <w:szCs w:val="24"/>
              </w:rPr>
            </w:pPr>
            <w:r>
              <w:rPr>
                <w:rFonts w:ascii="Gill Sans MT" w:hAnsi="Gill Sans MT"/>
                <w:sz w:val="24"/>
                <w:szCs w:val="24"/>
              </w:rPr>
              <w:t>X</w:t>
            </w:r>
          </w:p>
          <w:p w14:paraId="7B3BDDFC" w14:textId="77777777" w:rsidR="00E02FBD" w:rsidRDefault="00E02FBD" w:rsidP="00200276">
            <w:pPr>
              <w:jc w:val="center"/>
              <w:rPr>
                <w:rFonts w:ascii="Gill Sans MT" w:hAnsi="Gill Sans MT"/>
                <w:sz w:val="24"/>
                <w:szCs w:val="24"/>
              </w:rPr>
            </w:pPr>
          </w:p>
          <w:p w14:paraId="4311C960" w14:textId="77777777"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67556D2B" w14:textId="77777777" w:rsidR="008F3484" w:rsidRDefault="008F3484" w:rsidP="00200276">
            <w:pPr>
              <w:jc w:val="center"/>
              <w:rPr>
                <w:rFonts w:ascii="Gill Sans MT" w:hAnsi="Gill Sans MT"/>
                <w:sz w:val="24"/>
                <w:szCs w:val="24"/>
              </w:rPr>
            </w:pPr>
          </w:p>
          <w:p w14:paraId="1C6748FC" w14:textId="2FEE62EA"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4167AE9C" w14:textId="77777777" w:rsidR="00200276" w:rsidRDefault="00200276" w:rsidP="00200276">
            <w:pPr>
              <w:jc w:val="center"/>
              <w:rPr>
                <w:rFonts w:ascii="Gill Sans MT" w:hAnsi="Gill Sans MT"/>
                <w:sz w:val="24"/>
                <w:szCs w:val="24"/>
              </w:rPr>
            </w:pPr>
          </w:p>
          <w:p w14:paraId="41A25FF4" w14:textId="5349F35F" w:rsidR="00200276" w:rsidRDefault="008F3484" w:rsidP="00200276">
            <w:pPr>
              <w:jc w:val="center"/>
              <w:rPr>
                <w:rFonts w:ascii="Gill Sans MT" w:hAnsi="Gill Sans MT"/>
                <w:sz w:val="24"/>
                <w:szCs w:val="24"/>
              </w:rPr>
            </w:pPr>
            <w:r>
              <w:rPr>
                <w:rFonts w:ascii="Gill Sans MT" w:hAnsi="Gill Sans MT"/>
                <w:sz w:val="24"/>
                <w:szCs w:val="24"/>
              </w:rPr>
              <w:t>X</w:t>
            </w:r>
          </w:p>
          <w:p w14:paraId="4A003712" w14:textId="16AF3A42" w:rsidR="00C20FCB" w:rsidRDefault="008F3484" w:rsidP="00200276">
            <w:pPr>
              <w:jc w:val="center"/>
              <w:rPr>
                <w:rFonts w:ascii="Gill Sans MT" w:hAnsi="Gill Sans MT"/>
                <w:sz w:val="24"/>
                <w:szCs w:val="24"/>
              </w:rPr>
            </w:pPr>
            <w:r>
              <w:rPr>
                <w:rFonts w:ascii="Gill Sans MT" w:hAnsi="Gill Sans MT"/>
                <w:sz w:val="24"/>
                <w:szCs w:val="24"/>
              </w:rPr>
              <w:t>X</w:t>
            </w:r>
          </w:p>
          <w:p w14:paraId="423D20A1" w14:textId="77777777" w:rsidR="008F3484" w:rsidRDefault="008F3484" w:rsidP="00200276">
            <w:pPr>
              <w:jc w:val="center"/>
              <w:rPr>
                <w:rFonts w:ascii="Gill Sans MT" w:hAnsi="Gill Sans MT"/>
                <w:sz w:val="24"/>
                <w:szCs w:val="24"/>
              </w:rPr>
            </w:pPr>
          </w:p>
          <w:p w14:paraId="76AFC0C8" w14:textId="77777777" w:rsidR="008F3484" w:rsidRDefault="008F3484" w:rsidP="00200276">
            <w:pPr>
              <w:jc w:val="center"/>
              <w:rPr>
                <w:rFonts w:ascii="Gill Sans MT" w:hAnsi="Gill Sans MT"/>
                <w:sz w:val="24"/>
                <w:szCs w:val="24"/>
              </w:rPr>
            </w:pPr>
          </w:p>
          <w:p w14:paraId="0D47DFD9" w14:textId="3E199682"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7FC5D98B" w14:textId="77777777" w:rsidR="008F3484" w:rsidRDefault="008F3484" w:rsidP="00200276">
            <w:pPr>
              <w:jc w:val="center"/>
              <w:rPr>
                <w:rFonts w:ascii="Gill Sans MT" w:hAnsi="Gill Sans MT"/>
                <w:sz w:val="24"/>
                <w:szCs w:val="24"/>
              </w:rPr>
            </w:pPr>
          </w:p>
          <w:p w14:paraId="196330E5" w14:textId="02B89F59"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448A96E4" w14:textId="77777777" w:rsidR="008F3484" w:rsidRDefault="008F3484" w:rsidP="00E60801">
            <w:pPr>
              <w:jc w:val="center"/>
              <w:rPr>
                <w:rFonts w:ascii="Gill Sans MT" w:hAnsi="Gill Sans MT"/>
                <w:sz w:val="24"/>
                <w:szCs w:val="24"/>
              </w:rPr>
            </w:pPr>
          </w:p>
          <w:p w14:paraId="0D57895A" w14:textId="64379CE3" w:rsidR="00E60801" w:rsidRDefault="00E60801" w:rsidP="00E60801">
            <w:pPr>
              <w:jc w:val="center"/>
              <w:rPr>
                <w:rFonts w:ascii="Gill Sans MT" w:hAnsi="Gill Sans MT"/>
                <w:sz w:val="24"/>
                <w:szCs w:val="24"/>
              </w:rPr>
            </w:pPr>
            <w:r w:rsidRPr="00200276">
              <w:rPr>
                <w:rFonts w:ascii="Gill Sans MT" w:hAnsi="Gill Sans MT"/>
                <w:sz w:val="24"/>
                <w:szCs w:val="24"/>
              </w:rPr>
              <w:t>X</w:t>
            </w:r>
          </w:p>
          <w:p w14:paraId="3F0C48CE" w14:textId="5551E013" w:rsidR="00E02FBD" w:rsidRDefault="00E02FBD" w:rsidP="00E60801">
            <w:pPr>
              <w:jc w:val="center"/>
              <w:rPr>
                <w:rFonts w:ascii="Gill Sans MT" w:hAnsi="Gill Sans MT"/>
                <w:sz w:val="24"/>
                <w:szCs w:val="24"/>
              </w:rPr>
            </w:pPr>
          </w:p>
          <w:p w14:paraId="410E1F8E" w14:textId="55DD5E94" w:rsidR="00E02FBD" w:rsidRPr="00200276" w:rsidRDefault="00E02FBD" w:rsidP="00E60801">
            <w:pPr>
              <w:jc w:val="center"/>
              <w:rPr>
                <w:rFonts w:ascii="Gill Sans MT" w:hAnsi="Gill Sans MT"/>
                <w:sz w:val="24"/>
                <w:szCs w:val="24"/>
              </w:rPr>
            </w:pPr>
            <w:r>
              <w:rPr>
                <w:rFonts w:ascii="Gill Sans MT" w:hAnsi="Gill Sans MT"/>
                <w:sz w:val="24"/>
                <w:szCs w:val="24"/>
              </w:rPr>
              <w:t>X</w:t>
            </w:r>
          </w:p>
          <w:p w14:paraId="6E4FB138" w14:textId="77777777" w:rsidR="00200276" w:rsidRDefault="00200276" w:rsidP="00DE3FC7">
            <w:pPr>
              <w:jc w:val="center"/>
              <w:rPr>
                <w:rFonts w:ascii="Gill Sans MT" w:hAnsi="Gill Sans MT"/>
                <w:sz w:val="24"/>
                <w:szCs w:val="24"/>
              </w:rPr>
            </w:pPr>
          </w:p>
          <w:p w14:paraId="0C9A0D25" w14:textId="77777777" w:rsidR="00EA1DEE" w:rsidRDefault="00EA1DEE" w:rsidP="008F3484">
            <w:pPr>
              <w:jc w:val="center"/>
              <w:rPr>
                <w:rFonts w:ascii="Gill Sans MT" w:hAnsi="Gill Sans MT"/>
                <w:sz w:val="24"/>
                <w:szCs w:val="24"/>
              </w:rPr>
            </w:pPr>
            <w:r>
              <w:rPr>
                <w:rFonts w:ascii="Gill Sans MT" w:hAnsi="Gill Sans MT"/>
                <w:sz w:val="24"/>
                <w:szCs w:val="24"/>
              </w:rPr>
              <w:t>X</w:t>
            </w:r>
          </w:p>
          <w:p w14:paraId="723CF219" w14:textId="0CF6FD9D" w:rsidR="00EE64F9" w:rsidRPr="00200276" w:rsidRDefault="00EE64F9" w:rsidP="008F3484">
            <w:pPr>
              <w:jc w:val="center"/>
              <w:rPr>
                <w:rFonts w:ascii="Gill Sans MT" w:hAnsi="Gill Sans MT"/>
                <w:sz w:val="24"/>
                <w:szCs w:val="24"/>
              </w:rPr>
            </w:pPr>
            <w:r>
              <w:rPr>
                <w:rFonts w:ascii="Gill Sans MT" w:hAnsi="Gill Sans MT"/>
                <w:sz w:val="24"/>
                <w:szCs w:val="24"/>
              </w:rPr>
              <w:t>X</w:t>
            </w:r>
          </w:p>
        </w:tc>
        <w:tc>
          <w:tcPr>
            <w:tcW w:w="0" w:type="auto"/>
          </w:tcPr>
          <w:p w14:paraId="273F92FB" w14:textId="77777777" w:rsidR="00200276" w:rsidRDefault="00200276" w:rsidP="00DE3FC7">
            <w:pPr>
              <w:jc w:val="center"/>
              <w:rPr>
                <w:rFonts w:ascii="Gill Sans MT" w:hAnsi="Gill Sans MT"/>
                <w:sz w:val="24"/>
                <w:szCs w:val="24"/>
              </w:rPr>
            </w:pPr>
          </w:p>
          <w:p w14:paraId="4CF66D04" w14:textId="77777777" w:rsidR="00200276" w:rsidRDefault="00200276" w:rsidP="00DE3FC7">
            <w:pPr>
              <w:jc w:val="center"/>
              <w:rPr>
                <w:rFonts w:ascii="Gill Sans MT" w:hAnsi="Gill Sans MT"/>
                <w:sz w:val="24"/>
                <w:szCs w:val="24"/>
              </w:rPr>
            </w:pPr>
          </w:p>
          <w:p w14:paraId="6F180C5F" w14:textId="089F7EA5" w:rsidR="00C20FCB" w:rsidRDefault="00C20FCB" w:rsidP="00C20FCB">
            <w:pPr>
              <w:jc w:val="center"/>
              <w:rPr>
                <w:rFonts w:ascii="Gill Sans MT" w:hAnsi="Gill Sans MT"/>
                <w:sz w:val="24"/>
                <w:szCs w:val="24"/>
              </w:rPr>
            </w:pPr>
            <w:r>
              <w:rPr>
                <w:rFonts w:ascii="Gill Sans MT" w:hAnsi="Gill Sans MT"/>
                <w:sz w:val="24"/>
                <w:szCs w:val="24"/>
              </w:rPr>
              <w:t>X</w:t>
            </w:r>
          </w:p>
          <w:p w14:paraId="24C11762" w14:textId="776EC211"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1EAAD7C8" w14:textId="77777777" w:rsidR="00200276" w:rsidRDefault="00200276" w:rsidP="00DE3FC7">
            <w:pPr>
              <w:jc w:val="center"/>
              <w:rPr>
                <w:rFonts w:ascii="Gill Sans MT" w:hAnsi="Gill Sans MT"/>
                <w:sz w:val="24"/>
                <w:szCs w:val="24"/>
              </w:rPr>
            </w:pPr>
          </w:p>
          <w:p w14:paraId="1B24CA95" w14:textId="77777777" w:rsidR="00200276" w:rsidRDefault="00200276" w:rsidP="00DE3FC7">
            <w:pPr>
              <w:jc w:val="center"/>
              <w:rPr>
                <w:rFonts w:ascii="Gill Sans MT" w:hAnsi="Gill Sans MT"/>
                <w:sz w:val="24"/>
                <w:szCs w:val="24"/>
              </w:rPr>
            </w:pPr>
          </w:p>
          <w:p w14:paraId="59BE078A" w14:textId="77777777" w:rsidR="00200276" w:rsidRDefault="00200276" w:rsidP="00DE3FC7">
            <w:pPr>
              <w:jc w:val="center"/>
              <w:rPr>
                <w:rFonts w:ascii="Gill Sans MT" w:hAnsi="Gill Sans MT"/>
                <w:sz w:val="24"/>
                <w:szCs w:val="24"/>
              </w:rPr>
            </w:pPr>
          </w:p>
          <w:p w14:paraId="119134AF" w14:textId="77777777" w:rsidR="00E02FBD" w:rsidRDefault="00E02FBD" w:rsidP="00200276">
            <w:pPr>
              <w:jc w:val="center"/>
              <w:rPr>
                <w:rFonts w:ascii="Gill Sans MT" w:hAnsi="Gill Sans MT"/>
                <w:sz w:val="24"/>
                <w:szCs w:val="24"/>
              </w:rPr>
            </w:pPr>
          </w:p>
          <w:p w14:paraId="6A3418AA" w14:textId="21609718" w:rsidR="00200276" w:rsidRDefault="00200276" w:rsidP="00200276">
            <w:pPr>
              <w:jc w:val="center"/>
              <w:rPr>
                <w:rFonts w:ascii="Gill Sans MT" w:hAnsi="Gill Sans MT"/>
                <w:sz w:val="24"/>
                <w:szCs w:val="24"/>
              </w:rPr>
            </w:pPr>
            <w:r w:rsidRPr="00200276">
              <w:rPr>
                <w:rFonts w:ascii="Gill Sans MT" w:hAnsi="Gill Sans MT"/>
                <w:sz w:val="24"/>
                <w:szCs w:val="24"/>
              </w:rPr>
              <w:t>X</w:t>
            </w:r>
          </w:p>
          <w:p w14:paraId="49FCC5C7" w14:textId="77777777" w:rsidR="00E02FBD" w:rsidRDefault="00E02FBD" w:rsidP="00200276">
            <w:pPr>
              <w:jc w:val="center"/>
              <w:rPr>
                <w:rFonts w:ascii="Gill Sans MT" w:hAnsi="Gill Sans MT"/>
                <w:sz w:val="24"/>
                <w:szCs w:val="24"/>
              </w:rPr>
            </w:pPr>
          </w:p>
          <w:p w14:paraId="6BA3224C" w14:textId="4D622A47" w:rsidR="00200276" w:rsidRDefault="00E02FBD" w:rsidP="00200276">
            <w:pPr>
              <w:jc w:val="center"/>
              <w:rPr>
                <w:rFonts w:ascii="Gill Sans MT" w:hAnsi="Gill Sans MT"/>
                <w:sz w:val="24"/>
                <w:szCs w:val="24"/>
              </w:rPr>
            </w:pPr>
            <w:r>
              <w:rPr>
                <w:rFonts w:ascii="Gill Sans MT" w:hAnsi="Gill Sans MT"/>
                <w:sz w:val="24"/>
                <w:szCs w:val="24"/>
              </w:rPr>
              <w:t>X</w:t>
            </w:r>
          </w:p>
          <w:p w14:paraId="612944CB" w14:textId="0740FEC2" w:rsidR="00E02FBD" w:rsidRDefault="00E02FBD" w:rsidP="00200276">
            <w:pPr>
              <w:jc w:val="center"/>
              <w:rPr>
                <w:rFonts w:ascii="Gill Sans MT" w:hAnsi="Gill Sans MT"/>
                <w:sz w:val="24"/>
                <w:szCs w:val="24"/>
              </w:rPr>
            </w:pPr>
          </w:p>
          <w:p w14:paraId="637A183D" w14:textId="59B60C2C" w:rsidR="00E02FBD" w:rsidRDefault="00374C70" w:rsidP="00200276">
            <w:pPr>
              <w:jc w:val="center"/>
              <w:rPr>
                <w:rFonts w:ascii="Gill Sans MT" w:hAnsi="Gill Sans MT"/>
                <w:sz w:val="24"/>
                <w:szCs w:val="24"/>
              </w:rPr>
            </w:pPr>
            <w:r>
              <w:rPr>
                <w:rFonts w:ascii="Gill Sans MT" w:hAnsi="Gill Sans MT"/>
                <w:sz w:val="24"/>
                <w:szCs w:val="24"/>
              </w:rPr>
              <w:t>X</w:t>
            </w:r>
          </w:p>
          <w:p w14:paraId="37FDD5FE" w14:textId="77777777" w:rsidR="00374C70" w:rsidRDefault="00374C70" w:rsidP="00200276">
            <w:pPr>
              <w:jc w:val="center"/>
              <w:rPr>
                <w:rFonts w:ascii="Gill Sans MT" w:hAnsi="Gill Sans MT"/>
                <w:sz w:val="24"/>
                <w:szCs w:val="24"/>
              </w:rPr>
            </w:pPr>
          </w:p>
          <w:p w14:paraId="6C67B711" w14:textId="77777777"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73DCCAF8" w14:textId="77777777" w:rsidR="00200276" w:rsidRDefault="00200276" w:rsidP="00200276">
            <w:pPr>
              <w:jc w:val="center"/>
              <w:rPr>
                <w:rFonts w:ascii="Gill Sans MT" w:hAnsi="Gill Sans MT"/>
                <w:sz w:val="24"/>
                <w:szCs w:val="24"/>
              </w:rPr>
            </w:pPr>
          </w:p>
          <w:p w14:paraId="7863882C" w14:textId="77777777" w:rsidR="00200276" w:rsidRDefault="00200276" w:rsidP="00200276">
            <w:pPr>
              <w:jc w:val="center"/>
              <w:rPr>
                <w:rFonts w:ascii="Gill Sans MT" w:hAnsi="Gill Sans MT"/>
                <w:sz w:val="24"/>
                <w:szCs w:val="24"/>
              </w:rPr>
            </w:pPr>
          </w:p>
          <w:p w14:paraId="1D6BF866" w14:textId="77777777" w:rsidR="00200276" w:rsidRDefault="00200276" w:rsidP="00200276">
            <w:pPr>
              <w:jc w:val="center"/>
              <w:rPr>
                <w:rFonts w:ascii="Gill Sans MT" w:hAnsi="Gill Sans MT"/>
                <w:sz w:val="24"/>
                <w:szCs w:val="24"/>
              </w:rPr>
            </w:pPr>
          </w:p>
          <w:p w14:paraId="132D7A1C" w14:textId="236E6668" w:rsidR="00E02FBD" w:rsidRDefault="00E02FBD" w:rsidP="00200276">
            <w:pPr>
              <w:jc w:val="center"/>
              <w:rPr>
                <w:rFonts w:ascii="Gill Sans MT" w:hAnsi="Gill Sans MT"/>
                <w:sz w:val="24"/>
                <w:szCs w:val="24"/>
              </w:rPr>
            </w:pPr>
            <w:r>
              <w:rPr>
                <w:rFonts w:ascii="Gill Sans MT" w:hAnsi="Gill Sans MT"/>
                <w:sz w:val="24"/>
                <w:szCs w:val="24"/>
              </w:rPr>
              <w:t>X</w:t>
            </w:r>
          </w:p>
          <w:p w14:paraId="5D5B6C76" w14:textId="73827698" w:rsidR="00E02FBD" w:rsidRDefault="00E02FBD" w:rsidP="00200276">
            <w:pPr>
              <w:jc w:val="center"/>
              <w:rPr>
                <w:rFonts w:ascii="Gill Sans MT" w:hAnsi="Gill Sans MT"/>
                <w:sz w:val="24"/>
                <w:szCs w:val="24"/>
              </w:rPr>
            </w:pPr>
          </w:p>
          <w:p w14:paraId="6F0C9E86" w14:textId="77777777" w:rsidR="008F3484" w:rsidRDefault="008F3484" w:rsidP="00200276">
            <w:pPr>
              <w:jc w:val="center"/>
              <w:rPr>
                <w:rFonts w:ascii="Gill Sans MT" w:hAnsi="Gill Sans MT"/>
                <w:sz w:val="24"/>
                <w:szCs w:val="24"/>
              </w:rPr>
            </w:pPr>
          </w:p>
          <w:p w14:paraId="59561A95" w14:textId="37B11D98" w:rsidR="00E02FBD" w:rsidRDefault="00E02FBD" w:rsidP="00200276">
            <w:pPr>
              <w:jc w:val="center"/>
              <w:rPr>
                <w:rFonts w:ascii="Gill Sans MT" w:hAnsi="Gill Sans MT"/>
                <w:sz w:val="24"/>
                <w:szCs w:val="24"/>
              </w:rPr>
            </w:pPr>
          </w:p>
          <w:p w14:paraId="2A89DDAA" w14:textId="4D704D7F" w:rsidR="00374C70" w:rsidRDefault="00374C70" w:rsidP="00200276">
            <w:pPr>
              <w:jc w:val="center"/>
              <w:rPr>
                <w:rFonts w:ascii="Gill Sans MT" w:hAnsi="Gill Sans MT"/>
                <w:sz w:val="24"/>
                <w:szCs w:val="24"/>
              </w:rPr>
            </w:pPr>
          </w:p>
          <w:p w14:paraId="6859F234" w14:textId="77777777" w:rsidR="00374C70" w:rsidRDefault="00374C70" w:rsidP="00200276">
            <w:pPr>
              <w:jc w:val="center"/>
              <w:rPr>
                <w:rFonts w:ascii="Gill Sans MT" w:hAnsi="Gill Sans MT"/>
                <w:sz w:val="24"/>
                <w:szCs w:val="24"/>
              </w:rPr>
            </w:pPr>
          </w:p>
          <w:p w14:paraId="3A0B8848" w14:textId="737B2403" w:rsidR="00374C70" w:rsidRDefault="008F3484" w:rsidP="00200276">
            <w:pPr>
              <w:jc w:val="center"/>
              <w:rPr>
                <w:rFonts w:ascii="Gill Sans MT" w:hAnsi="Gill Sans MT"/>
                <w:sz w:val="24"/>
                <w:szCs w:val="24"/>
              </w:rPr>
            </w:pPr>
            <w:r>
              <w:rPr>
                <w:rFonts w:ascii="Gill Sans MT" w:hAnsi="Gill Sans MT"/>
                <w:sz w:val="24"/>
                <w:szCs w:val="24"/>
              </w:rPr>
              <w:t>X</w:t>
            </w:r>
          </w:p>
          <w:p w14:paraId="1C85890A" w14:textId="77777777" w:rsidR="00E02FBD" w:rsidRDefault="00E02FBD" w:rsidP="00200276">
            <w:pPr>
              <w:jc w:val="center"/>
              <w:rPr>
                <w:rFonts w:ascii="Gill Sans MT" w:hAnsi="Gill Sans MT"/>
                <w:sz w:val="24"/>
                <w:szCs w:val="24"/>
              </w:rPr>
            </w:pPr>
          </w:p>
          <w:p w14:paraId="62F6C4F2" w14:textId="77777777" w:rsidR="008F3484" w:rsidRDefault="008F3484" w:rsidP="00200276">
            <w:pPr>
              <w:jc w:val="center"/>
              <w:rPr>
                <w:rFonts w:ascii="Gill Sans MT" w:hAnsi="Gill Sans MT"/>
                <w:sz w:val="24"/>
                <w:szCs w:val="24"/>
              </w:rPr>
            </w:pPr>
          </w:p>
          <w:p w14:paraId="522510A2" w14:textId="13EF6B5F"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72FBFDCD" w14:textId="77777777"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48449157" w14:textId="77777777" w:rsidR="00200276" w:rsidRDefault="00200276" w:rsidP="00200276">
            <w:pPr>
              <w:rPr>
                <w:rFonts w:ascii="Gill Sans MT" w:hAnsi="Gill Sans MT"/>
                <w:sz w:val="24"/>
                <w:szCs w:val="24"/>
              </w:rPr>
            </w:pPr>
          </w:p>
          <w:p w14:paraId="098897CB" w14:textId="77777777" w:rsidR="00E60801" w:rsidRPr="00200276" w:rsidRDefault="00E60801" w:rsidP="00E60801">
            <w:pPr>
              <w:jc w:val="center"/>
              <w:rPr>
                <w:rFonts w:ascii="Gill Sans MT" w:hAnsi="Gill Sans MT"/>
                <w:sz w:val="24"/>
                <w:szCs w:val="24"/>
              </w:rPr>
            </w:pPr>
            <w:r w:rsidRPr="00200276">
              <w:rPr>
                <w:rFonts w:ascii="Gill Sans MT" w:hAnsi="Gill Sans MT"/>
                <w:sz w:val="24"/>
                <w:szCs w:val="24"/>
              </w:rPr>
              <w:t>X</w:t>
            </w:r>
          </w:p>
          <w:p w14:paraId="0A9182F0" w14:textId="77777777" w:rsidR="00C20FCB" w:rsidRDefault="00C20FCB" w:rsidP="00200276">
            <w:pPr>
              <w:jc w:val="center"/>
              <w:rPr>
                <w:rFonts w:ascii="Gill Sans MT" w:hAnsi="Gill Sans MT"/>
                <w:sz w:val="24"/>
                <w:szCs w:val="24"/>
              </w:rPr>
            </w:pPr>
          </w:p>
          <w:p w14:paraId="434A5BC4" w14:textId="77777777" w:rsidR="008F3484" w:rsidRDefault="008F3484" w:rsidP="00200276">
            <w:pPr>
              <w:jc w:val="center"/>
              <w:rPr>
                <w:rFonts w:ascii="Gill Sans MT" w:hAnsi="Gill Sans MT"/>
                <w:sz w:val="24"/>
                <w:szCs w:val="24"/>
              </w:rPr>
            </w:pPr>
          </w:p>
          <w:p w14:paraId="55EFA6F9" w14:textId="65E57659" w:rsidR="00E02FBD" w:rsidRDefault="00E02FBD" w:rsidP="00200276">
            <w:pPr>
              <w:jc w:val="center"/>
              <w:rPr>
                <w:rFonts w:ascii="Gill Sans MT" w:hAnsi="Gill Sans MT"/>
                <w:sz w:val="24"/>
                <w:szCs w:val="24"/>
              </w:rPr>
            </w:pPr>
          </w:p>
          <w:p w14:paraId="2EFA10A5" w14:textId="4A5D5B63" w:rsidR="00E02FBD" w:rsidRDefault="00E02FBD" w:rsidP="00200276">
            <w:pPr>
              <w:jc w:val="center"/>
              <w:rPr>
                <w:rFonts w:ascii="Gill Sans MT" w:hAnsi="Gill Sans MT"/>
                <w:sz w:val="24"/>
                <w:szCs w:val="24"/>
              </w:rPr>
            </w:pPr>
          </w:p>
          <w:p w14:paraId="0FCBFDF6" w14:textId="77777777" w:rsidR="008F3484" w:rsidRDefault="008F3484" w:rsidP="00DE3FC7">
            <w:pPr>
              <w:jc w:val="center"/>
              <w:rPr>
                <w:rFonts w:ascii="Gill Sans MT" w:hAnsi="Gill Sans MT"/>
                <w:sz w:val="24"/>
                <w:szCs w:val="24"/>
              </w:rPr>
            </w:pPr>
          </w:p>
          <w:p w14:paraId="1A3C53C2" w14:textId="77777777" w:rsidR="008F3484" w:rsidRDefault="008F3484" w:rsidP="00DE3FC7">
            <w:pPr>
              <w:jc w:val="center"/>
              <w:rPr>
                <w:rFonts w:ascii="Gill Sans MT" w:hAnsi="Gill Sans MT"/>
                <w:sz w:val="24"/>
                <w:szCs w:val="24"/>
              </w:rPr>
            </w:pPr>
          </w:p>
          <w:p w14:paraId="3CFAF5E8" w14:textId="77777777" w:rsidR="008F3484" w:rsidRDefault="008F3484" w:rsidP="00DE3FC7">
            <w:pPr>
              <w:jc w:val="center"/>
              <w:rPr>
                <w:rFonts w:ascii="Gill Sans MT" w:hAnsi="Gill Sans MT"/>
                <w:sz w:val="24"/>
                <w:szCs w:val="24"/>
              </w:rPr>
            </w:pPr>
          </w:p>
          <w:p w14:paraId="1C4C931D" w14:textId="1765F1D3" w:rsidR="00200276" w:rsidRDefault="00E02FBD" w:rsidP="00DE3FC7">
            <w:pPr>
              <w:jc w:val="center"/>
              <w:rPr>
                <w:rFonts w:ascii="Gill Sans MT" w:hAnsi="Gill Sans MT"/>
                <w:sz w:val="24"/>
                <w:szCs w:val="24"/>
              </w:rPr>
            </w:pPr>
            <w:r>
              <w:rPr>
                <w:rFonts w:ascii="Gill Sans MT" w:hAnsi="Gill Sans MT"/>
                <w:sz w:val="24"/>
                <w:szCs w:val="24"/>
              </w:rPr>
              <w:t>X</w:t>
            </w:r>
          </w:p>
          <w:p w14:paraId="3CC82362" w14:textId="65023D24" w:rsidR="00EA1DEE" w:rsidRDefault="00EA1DEE" w:rsidP="00DE3FC7">
            <w:pPr>
              <w:jc w:val="center"/>
              <w:rPr>
                <w:rFonts w:ascii="Gill Sans MT" w:hAnsi="Gill Sans MT"/>
                <w:sz w:val="24"/>
                <w:szCs w:val="24"/>
              </w:rPr>
            </w:pPr>
          </w:p>
          <w:p w14:paraId="21F0866A" w14:textId="23615F69" w:rsidR="00EA1DEE" w:rsidRDefault="00EA1DEE" w:rsidP="00DE3FC7">
            <w:pPr>
              <w:jc w:val="center"/>
              <w:rPr>
                <w:rFonts w:ascii="Gill Sans MT" w:hAnsi="Gill Sans MT"/>
                <w:sz w:val="24"/>
                <w:szCs w:val="24"/>
              </w:rPr>
            </w:pPr>
          </w:p>
          <w:p w14:paraId="6995FCE2" w14:textId="3A135DB7" w:rsidR="00EA1DEE" w:rsidRDefault="00EA1DEE" w:rsidP="00DE3FC7">
            <w:pPr>
              <w:jc w:val="center"/>
              <w:rPr>
                <w:rFonts w:ascii="Gill Sans MT" w:hAnsi="Gill Sans MT"/>
                <w:sz w:val="24"/>
                <w:szCs w:val="24"/>
              </w:rPr>
            </w:pPr>
          </w:p>
          <w:p w14:paraId="13FF19BD" w14:textId="13CB8E49" w:rsidR="00EA1DEE" w:rsidRDefault="00EA1DEE" w:rsidP="00DE3FC7">
            <w:pPr>
              <w:jc w:val="center"/>
              <w:rPr>
                <w:rFonts w:ascii="Gill Sans MT" w:hAnsi="Gill Sans MT"/>
                <w:sz w:val="24"/>
                <w:szCs w:val="24"/>
              </w:rPr>
            </w:pPr>
          </w:p>
          <w:p w14:paraId="3AFFAFEA" w14:textId="401C8151" w:rsidR="00EA1DEE" w:rsidRDefault="00EA1DEE" w:rsidP="00DE3FC7">
            <w:pPr>
              <w:jc w:val="center"/>
              <w:rPr>
                <w:rFonts w:ascii="Gill Sans MT" w:hAnsi="Gill Sans MT"/>
                <w:sz w:val="24"/>
                <w:szCs w:val="24"/>
              </w:rPr>
            </w:pPr>
            <w:r>
              <w:rPr>
                <w:rFonts w:ascii="Gill Sans MT" w:hAnsi="Gill Sans MT"/>
                <w:sz w:val="24"/>
                <w:szCs w:val="24"/>
              </w:rPr>
              <w:t>X</w:t>
            </w:r>
          </w:p>
          <w:p w14:paraId="5BC28BEE" w14:textId="3B38B95C" w:rsidR="00E02FBD" w:rsidRPr="00200276" w:rsidRDefault="00EA1DEE" w:rsidP="00A706C1">
            <w:pPr>
              <w:jc w:val="center"/>
              <w:rPr>
                <w:rFonts w:ascii="Gill Sans MT" w:hAnsi="Gill Sans MT"/>
                <w:sz w:val="24"/>
                <w:szCs w:val="24"/>
              </w:rPr>
            </w:pPr>
            <w:r>
              <w:rPr>
                <w:rFonts w:ascii="Gill Sans MT" w:hAnsi="Gill Sans MT"/>
                <w:sz w:val="24"/>
                <w:szCs w:val="24"/>
              </w:rPr>
              <w:t>X</w:t>
            </w:r>
          </w:p>
        </w:tc>
        <w:tc>
          <w:tcPr>
            <w:tcW w:w="0" w:type="auto"/>
          </w:tcPr>
          <w:p w14:paraId="10B15285" w14:textId="77777777" w:rsidR="00DE3FC7" w:rsidRPr="00200276" w:rsidRDefault="00200276" w:rsidP="00200276">
            <w:pPr>
              <w:jc w:val="center"/>
              <w:rPr>
                <w:rFonts w:ascii="Gill Sans MT" w:hAnsi="Gill Sans MT"/>
                <w:sz w:val="24"/>
                <w:szCs w:val="24"/>
              </w:rPr>
            </w:pPr>
            <w:r w:rsidRPr="00200276">
              <w:rPr>
                <w:rFonts w:ascii="Gill Sans MT" w:hAnsi="Gill Sans MT"/>
                <w:sz w:val="24"/>
                <w:szCs w:val="24"/>
              </w:rPr>
              <w:lastRenderedPageBreak/>
              <w:t>X</w:t>
            </w:r>
          </w:p>
          <w:p w14:paraId="7DB76738" w14:textId="77777777" w:rsidR="00200276" w:rsidRDefault="00200276" w:rsidP="00DE3FC7">
            <w:pPr>
              <w:rPr>
                <w:rFonts w:ascii="Gill Sans MT" w:hAnsi="Gill Sans MT"/>
                <w:sz w:val="24"/>
                <w:szCs w:val="24"/>
              </w:rPr>
            </w:pPr>
          </w:p>
          <w:p w14:paraId="0AB67D7B" w14:textId="15F89281" w:rsidR="00C20FCB" w:rsidRDefault="00C20FCB" w:rsidP="00200276">
            <w:pPr>
              <w:jc w:val="center"/>
              <w:rPr>
                <w:rFonts w:ascii="Gill Sans MT" w:hAnsi="Gill Sans MT"/>
                <w:sz w:val="24"/>
                <w:szCs w:val="24"/>
              </w:rPr>
            </w:pPr>
            <w:r>
              <w:rPr>
                <w:rFonts w:ascii="Gill Sans MT" w:hAnsi="Gill Sans MT"/>
                <w:sz w:val="24"/>
                <w:szCs w:val="24"/>
              </w:rPr>
              <w:t>X</w:t>
            </w:r>
          </w:p>
          <w:p w14:paraId="7FFFC44E" w14:textId="69CA233B" w:rsidR="00200276" w:rsidRDefault="00200276" w:rsidP="00200276">
            <w:pPr>
              <w:jc w:val="center"/>
              <w:rPr>
                <w:rFonts w:ascii="Gill Sans MT" w:hAnsi="Gill Sans MT"/>
                <w:sz w:val="24"/>
                <w:szCs w:val="24"/>
              </w:rPr>
            </w:pPr>
            <w:r w:rsidRPr="00200276">
              <w:rPr>
                <w:rFonts w:ascii="Gill Sans MT" w:hAnsi="Gill Sans MT"/>
                <w:sz w:val="24"/>
                <w:szCs w:val="24"/>
              </w:rPr>
              <w:t>X</w:t>
            </w:r>
          </w:p>
          <w:p w14:paraId="121AD302" w14:textId="77777777" w:rsidR="00200276" w:rsidRDefault="00200276" w:rsidP="00200276">
            <w:pPr>
              <w:jc w:val="center"/>
              <w:rPr>
                <w:rFonts w:ascii="Gill Sans MT" w:hAnsi="Gill Sans MT"/>
                <w:sz w:val="24"/>
                <w:szCs w:val="24"/>
              </w:rPr>
            </w:pPr>
          </w:p>
          <w:p w14:paraId="2A1DB225" w14:textId="77777777" w:rsidR="00200276" w:rsidRDefault="00200276" w:rsidP="00200276">
            <w:pPr>
              <w:jc w:val="center"/>
              <w:rPr>
                <w:rFonts w:ascii="Gill Sans MT" w:hAnsi="Gill Sans MT"/>
                <w:sz w:val="24"/>
                <w:szCs w:val="24"/>
              </w:rPr>
            </w:pPr>
          </w:p>
          <w:p w14:paraId="73829CBC" w14:textId="77777777"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0C8CB174" w14:textId="77777777" w:rsidR="00E02FBD" w:rsidRDefault="00E02FBD" w:rsidP="00200276">
            <w:pPr>
              <w:jc w:val="center"/>
              <w:rPr>
                <w:rFonts w:ascii="Gill Sans MT" w:hAnsi="Gill Sans MT"/>
                <w:sz w:val="24"/>
                <w:szCs w:val="24"/>
              </w:rPr>
            </w:pPr>
          </w:p>
          <w:p w14:paraId="36F1DAF0" w14:textId="0F1290AF" w:rsidR="00E02FBD" w:rsidRDefault="00E02FBD" w:rsidP="00200276">
            <w:pPr>
              <w:jc w:val="center"/>
              <w:rPr>
                <w:rFonts w:ascii="Gill Sans MT" w:hAnsi="Gill Sans MT"/>
                <w:sz w:val="24"/>
                <w:szCs w:val="24"/>
              </w:rPr>
            </w:pPr>
            <w:r>
              <w:rPr>
                <w:rFonts w:ascii="Gill Sans MT" w:hAnsi="Gill Sans MT"/>
                <w:sz w:val="24"/>
                <w:szCs w:val="24"/>
              </w:rPr>
              <w:t>X</w:t>
            </w:r>
          </w:p>
          <w:p w14:paraId="7D2D881A" w14:textId="77777777" w:rsidR="00E02FBD" w:rsidRDefault="00E02FBD" w:rsidP="00200276">
            <w:pPr>
              <w:jc w:val="center"/>
              <w:rPr>
                <w:rFonts w:ascii="Gill Sans MT" w:hAnsi="Gill Sans MT"/>
                <w:sz w:val="24"/>
                <w:szCs w:val="24"/>
              </w:rPr>
            </w:pPr>
          </w:p>
          <w:p w14:paraId="126997EF" w14:textId="013C30EC" w:rsidR="00E02FBD" w:rsidRDefault="00E02FBD" w:rsidP="00200276">
            <w:pPr>
              <w:jc w:val="center"/>
              <w:rPr>
                <w:rFonts w:ascii="Gill Sans MT" w:hAnsi="Gill Sans MT"/>
                <w:sz w:val="24"/>
                <w:szCs w:val="24"/>
              </w:rPr>
            </w:pPr>
            <w:r>
              <w:rPr>
                <w:rFonts w:ascii="Gill Sans MT" w:hAnsi="Gill Sans MT"/>
                <w:sz w:val="24"/>
                <w:szCs w:val="24"/>
              </w:rPr>
              <w:t>X</w:t>
            </w:r>
          </w:p>
          <w:p w14:paraId="431D0E59" w14:textId="77777777" w:rsidR="00E02FBD" w:rsidRDefault="00E02FBD" w:rsidP="00200276">
            <w:pPr>
              <w:jc w:val="center"/>
              <w:rPr>
                <w:rFonts w:ascii="Gill Sans MT" w:hAnsi="Gill Sans MT"/>
                <w:sz w:val="24"/>
                <w:szCs w:val="24"/>
              </w:rPr>
            </w:pPr>
          </w:p>
          <w:p w14:paraId="507804A0" w14:textId="27563ED3" w:rsidR="00374C70" w:rsidRDefault="00374C70" w:rsidP="00200276">
            <w:pPr>
              <w:jc w:val="center"/>
              <w:rPr>
                <w:rFonts w:ascii="Gill Sans MT" w:hAnsi="Gill Sans MT"/>
                <w:sz w:val="24"/>
                <w:szCs w:val="24"/>
              </w:rPr>
            </w:pPr>
            <w:r>
              <w:rPr>
                <w:rFonts w:ascii="Gill Sans MT" w:hAnsi="Gill Sans MT"/>
                <w:sz w:val="24"/>
                <w:szCs w:val="24"/>
              </w:rPr>
              <w:t>X</w:t>
            </w:r>
          </w:p>
          <w:p w14:paraId="74C3DD37" w14:textId="20073B3B"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190A902D" w14:textId="77777777"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4549D84D" w14:textId="5019A993"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3CFBE687" w14:textId="77777777" w:rsidR="00200276" w:rsidRDefault="00200276" w:rsidP="00200276">
            <w:pPr>
              <w:jc w:val="center"/>
              <w:rPr>
                <w:rFonts w:ascii="Gill Sans MT" w:hAnsi="Gill Sans MT"/>
                <w:sz w:val="24"/>
                <w:szCs w:val="24"/>
              </w:rPr>
            </w:pPr>
          </w:p>
          <w:p w14:paraId="26C799BE" w14:textId="77777777"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0EE3D3A9" w14:textId="2DE42946" w:rsidR="00200276" w:rsidRDefault="00200276" w:rsidP="00200276">
            <w:pPr>
              <w:jc w:val="center"/>
              <w:rPr>
                <w:rFonts w:ascii="Gill Sans MT" w:hAnsi="Gill Sans MT"/>
                <w:sz w:val="24"/>
                <w:szCs w:val="24"/>
              </w:rPr>
            </w:pPr>
          </w:p>
          <w:p w14:paraId="25102F02" w14:textId="522A7DE1" w:rsidR="00E02FBD" w:rsidRDefault="00E02FBD" w:rsidP="00200276">
            <w:pPr>
              <w:jc w:val="center"/>
              <w:rPr>
                <w:rFonts w:ascii="Gill Sans MT" w:hAnsi="Gill Sans MT"/>
                <w:sz w:val="24"/>
                <w:szCs w:val="24"/>
              </w:rPr>
            </w:pPr>
          </w:p>
          <w:p w14:paraId="432BFCAD" w14:textId="77777777" w:rsidR="008F3484" w:rsidRDefault="008F3484" w:rsidP="00200276">
            <w:pPr>
              <w:jc w:val="center"/>
              <w:rPr>
                <w:rFonts w:ascii="Gill Sans MT" w:hAnsi="Gill Sans MT"/>
                <w:sz w:val="24"/>
                <w:szCs w:val="24"/>
              </w:rPr>
            </w:pPr>
          </w:p>
          <w:p w14:paraId="7DDE9966" w14:textId="6B345B85" w:rsidR="00E02FBD" w:rsidRDefault="00374C70" w:rsidP="00200276">
            <w:pPr>
              <w:jc w:val="center"/>
              <w:rPr>
                <w:rFonts w:ascii="Gill Sans MT" w:hAnsi="Gill Sans MT"/>
                <w:sz w:val="24"/>
                <w:szCs w:val="24"/>
              </w:rPr>
            </w:pPr>
            <w:r>
              <w:rPr>
                <w:rFonts w:ascii="Gill Sans MT" w:hAnsi="Gill Sans MT"/>
                <w:sz w:val="24"/>
                <w:szCs w:val="24"/>
              </w:rPr>
              <w:t>X</w:t>
            </w:r>
          </w:p>
          <w:p w14:paraId="37941804" w14:textId="5DAD9266" w:rsidR="00374C70" w:rsidRDefault="00374C70" w:rsidP="00200276">
            <w:pPr>
              <w:jc w:val="center"/>
              <w:rPr>
                <w:rFonts w:ascii="Gill Sans MT" w:hAnsi="Gill Sans MT"/>
                <w:sz w:val="24"/>
                <w:szCs w:val="24"/>
              </w:rPr>
            </w:pPr>
          </w:p>
          <w:p w14:paraId="66D64744" w14:textId="4578F157" w:rsidR="00374C70" w:rsidRDefault="00374C70" w:rsidP="00200276">
            <w:pPr>
              <w:jc w:val="center"/>
              <w:rPr>
                <w:rFonts w:ascii="Gill Sans MT" w:hAnsi="Gill Sans MT"/>
                <w:sz w:val="24"/>
                <w:szCs w:val="24"/>
              </w:rPr>
            </w:pPr>
          </w:p>
          <w:p w14:paraId="4BCF7730" w14:textId="77777777" w:rsidR="00374C70" w:rsidRDefault="00374C70" w:rsidP="00200276">
            <w:pPr>
              <w:jc w:val="center"/>
              <w:rPr>
                <w:rFonts w:ascii="Gill Sans MT" w:hAnsi="Gill Sans MT"/>
                <w:sz w:val="24"/>
                <w:szCs w:val="24"/>
              </w:rPr>
            </w:pPr>
          </w:p>
          <w:p w14:paraId="3C4201EC" w14:textId="7DB7997D" w:rsidR="00E02FBD" w:rsidRDefault="00C20FCB" w:rsidP="00200276">
            <w:pPr>
              <w:jc w:val="center"/>
              <w:rPr>
                <w:rFonts w:ascii="Gill Sans MT" w:hAnsi="Gill Sans MT"/>
                <w:sz w:val="24"/>
                <w:szCs w:val="24"/>
              </w:rPr>
            </w:pPr>
            <w:r>
              <w:rPr>
                <w:rFonts w:ascii="Gill Sans MT" w:hAnsi="Gill Sans MT"/>
                <w:sz w:val="24"/>
                <w:szCs w:val="24"/>
              </w:rPr>
              <w:t>X</w:t>
            </w:r>
          </w:p>
          <w:p w14:paraId="7BBD5DD7" w14:textId="77777777" w:rsidR="008F3484" w:rsidRDefault="008F3484" w:rsidP="00200276">
            <w:pPr>
              <w:jc w:val="center"/>
              <w:rPr>
                <w:rFonts w:ascii="Gill Sans MT" w:hAnsi="Gill Sans MT"/>
                <w:sz w:val="24"/>
                <w:szCs w:val="24"/>
              </w:rPr>
            </w:pPr>
          </w:p>
          <w:p w14:paraId="553BC147" w14:textId="22965165"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7072942F" w14:textId="77777777" w:rsidR="00E60801" w:rsidRPr="00200276" w:rsidRDefault="00E60801" w:rsidP="00E60801">
            <w:pPr>
              <w:jc w:val="center"/>
              <w:rPr>
                <w:rFonts w:ascii="Gill Sans MT" w:hAnsi="Gill Sans MT"/>
                <w:sz w:val="24"/>
                <w:szCs w:val="24"/>
              </w:rPr>
            </w:pPr>
            <w:r w:rsidRPr="00200276">
              <w:rPr>
                <w:rFonts w:ascii="Gill Sans MT" w:hAnsi="Gill Sans MT"/>
                <w:sz w:val="24"/>
                <w:szCs w:val="24"/>
              </w:rPr>
              <w:t>X</w:t>
            </w:r>
          </w:p>
          <w:p w14:paraId="76ABD5A4" w14:textId="77777777" w:rsidR="00200276" w:rsidRDefault="00200276" w:rsidP="00200276">
            <w:pPr>
              <w:jc w:val="center"/>
              <w:rPr>
                <w:rFonts w:ascii="Gill Sans MT" w:hAnsi="Gill Sans MT"/>
                <w:sz w:val="24"/>
                <w:szCs w:val="24"/>
              </w:rPr>
            </w:pPr>
          </w:p>
          <w:p w14:paraId="392FFD79" w14:textId="77777777" w:rsidR="00E60801" w:rsidRPr="00200276" w:rsidRDefault="00E60801" w:rsidP="00E60801">
            <w:pPr>
              <w:jc w:val="center"/>
              <w:rPr>
                <w:rFonts w:ascii="Gill Sans MT" w:hAnsi="Gill Sans MT"/>
                <w:sz w:val="24"/>
                <w:szCs w:val="24"/>
              </w:rPr>
            </w:pPr>
            <w:r w:rsidRPr="00200276">
              <w:rPr>
                <w:rFonts w:ascii="Gill Sans MT" w:hAnsi="Gill Sans MT"/>
                <w:sz w:val="24"/>
                <w:szCs w:val="24"/>
              </w:rPr>
              <w:t>X</w:t>
            </w:r>
          </w:p>
          <w:p w14:paraId="6F42DD28" w14:textId="77777777" w:rsidR="00C20FCB" w:rsidRDefault="00C20FCB" w:rsidP="00200276">
            <w:pPr>
              <w:jc w:val="center"/>
              <w:rPr>
                <w:rFonts w:ascii="Gill Sans MT" w:hAnsi="Gill Sans MT"/>
                <w:sz w:val="24"/>
                <w:szCs w:val="24"/>
              </w:rPr>
            </w:pPr>
          </w:p>
          <w:p w14:paraId="011BDF68" w14:textId="0B58F886" w:rsidR="00200276" w:rsidRPr="00200276" w:rsidRDefault="00200276" w:rsidP="00200276">
            <w:pPr>
              <w:jc w:val="center"/>
              <w:rPr>
                <w:rFonts w:ascii="Gill Sans MT" w:hAnsi="Gill Sans MT"/>
                <w:sz w:val="24"/>
                <w:szCs w:val="24"/>
              </w:rPr>
            </w:pPr>
            <w:r w:rsidRPr="00200276">
              <w:rPr>
                <w:rFonts w:ascii="Gill Sans MT" w:hAnsi="Gill Sans MT"/>
                <w:sz w:val="24"/>
                <w:szCs w:val="24"/>
              </w:rPr>
              <w:t>X</w:t>
            </w:r>
          </w:p>
          <w:p w14:paraId="25564118" w14:textId="140C47ED" w:rsidR="00200276" w:rsidRDefault="00200276" w:rsidP="00200276">
            <w:pPr>
              <w:jc w:val="center"/>
              <w:rPr>
                <w:rFonts w:ascii="Gill Sans MT" w:hAnsi="Gill Sans MT"/>
                <w:sz w:val="24"/>
                <w:szCs w:val="24"/>
              </w:rPr>
            </w:pPr>
            <w:r w:rsidRPr="00200276">
              <w:rPr>
                <w:rFonts w:ascii="Gill Sans MT" w:hAnsi="Gill Sans MT"/>
                <w:sz w:val="24"/>
                <w:szCs w:val="24"/>
              </w:rPr>
              <w:t>X</w:t>
            </w:r>
          </w:p>
          <w:p w14:paraId="36301695" w14:textId="6DDF108B" w:rsidR="00E02FBD" w:rsidRDefault="00E02FBD" w:rsidP="00200276">
            <w:pPr>
              <w:jc w:val="center"/>
              <w:rPr>
                <w:rFonts w:ascii="Gill Sans MT" w:hAnsi="Gill Sans MT"/>
                <w:sz w:val="24"/>
                <w:szCs w:val="24"/>
              </w:rPr>
            </w:pPr>
          </w:p>
          <w:p w14:paraId="218A8A1A" w14:textId="5AE0C69C" w:rsidR="00E02FBD" w:rsidRDefault="00E02FBD" w:rsidP="00200276">
            <w:pPr>
              <w:jc w:val="center"/>
              <w:rPr>
                <w:rFonts w:ascii="Gill Sans MT" w:hAnsi="Gill Sans MT"/>
                <w:sz w:val="24"/>
                <w:szCs w:val="24"/>
              </w:rPr>
            </w:pPr>
          </w:p>
          <w:p w14:paraId="7C302D3A" w14:textId="31FD94B1" w:rsidR="00E02FBD" w:rsidRDefault="00E02FBD" w:rsidP="00200276">
            <w:pPr>
              <w:jc w:val="center"/>
              <w:rPr>
                <w:rFonts w:ascii="Gill Sans MT" w:hAnsi="Gill Sans MT"/>
                <w:sz w:val="24"/>
                <w:szCs w:val="24"/>
              </w:rPr>
            </w:pPr>
            <w:r>
              <w:rPr>
                <w:rFonts w:ascii="Gill Sans MT" w:hAnsi="Gill Sans MT"/>
                <w:sz w:val="24"/>
                <w:szCs w:val="24"/>
              </w:rPr>
              <w:t>X</w:t>
            </w:r>
          </w:p>
          <w:p w14:paraId="683E2A35" w14:textId="33E62047" w:rsidR="00EA1DEE" w:rsidRDefault="00EA1DEE" w:rsidP="00200276">
            <w:pPr>
              <w:jc w:val="center"/>
              <w:rPr>
                <w:rFonts w:ascii="Gill Sans MT" w:hAnsi="Gill Sans MT"/>
                <w:sz w:val="24"/>
                <w:szCs w:val="24"/>
              </w:rPr>
            </w:pPr>
          </w:p>
          <w:p w14:paraId="1E710249" w14:textId="4AFE70FA" w:rsidR="00EA1DEE" w:rsidRDefault="00EA1DEE" w:rsidP="00200276">
            <w:pPr>
              <w:jc w:val="center"/>
              <w:rPr>
                <w:rFonts w:ascii="Gill Sans MT" w:hAnsi="Gill Sans MT"/>
                <w:sz w:val="24"/>
                <w:szCs w:val="24"/>
              </w:rPr>
            </w:pPr>
            <w:r>
              <w:rPr>
                <w:rFonts w:ascii="Gill Sans MT" w:hAnsi="Gill Sans MT"/>
                <w:sz w:val="24"/>
                <w:szCs w:val="24"/>
              </w:rPr>
              <w:t>X</w:t>
            </w:r>
          </w:p>
          <w:p w14:paraId="1E4105C2" w14:textId="3F869C46" w:rsidR="00EA1DEE" w:rsidRDefault="00EA1DEE" w:rsidP="00200276">
            <w:pPr>
              <w:jc w:val="center"/>
              <w:rPr>
                <w:rFonts w:ascii="Gill Sans MT" w:hAnsi="Gill Sans MT"/>
                <w:sz w:val="24"/>
                <w:szCs w:val="24"/>
              </w:rPr>
            </w:pPr>
          </w:p>
          <w:p w14:paraId="2A25F722" w14:textId="7F030CC2" w:rsidR="00EA1DEE" w:rsidRDefault="00EA1DEE" w:rsidP="00200276">
            <w:pPr>
              <w:jc w:val="center"/>
              <w:rPr>
                <w:rFonts w:ascii="Gill Sans MT" w:hAnsi="Gill Sans MT"/>
                <w:sz w:val="24"/>
                <w:szCs w:val="24"/>
              </w:rPr>
            </w:pPr>
            <w:r>
              <w:rPr>
                <w:rFonts w:ascii="Gill Sans MT" w:hAnsi="Gill Sans MT"/>
                <w:sz w:val="24"/>
                <w:szCs w:val="24"/>
              </w:rPr>
              <w:t>X</w:t>
            </w:r>
          </w:p>
          <w:p w14:paraId="330D731A" w14:textId="3A2910C8" w:rsidR="00EA1DEE" w:rsidRDefault="00EA1DEE" w:rsidP="00200276">
            <w:pPr>
              <w:jc w:val="center"/>
              <w:rPr>
                <w:rFonts w:ascii="Gill Sans MT" w:hAnsi="Gill Sans MT"/>
                <w:sz w:val="24"/>
                <w:szCs w:val="24"/>
              </w:rPr>
            </w:pPr>
            <w:r>
              <w:rPr>
                <w:rFonts w:ascii="Gill Sans MT" w:hAnsi="Gill Sans MT"/>
                <w:sz w:val="24"/>
                <w:szCs w:val="24"/>
              </w:rPr>
              <w:t>X</w:t>
            </w:r>
          </w:p>
          <w:p w14:paraId="394D8130" w14:textId="77777777" w:rsidR="00200276" w:rsidRDefault="00EA1DEE" w:rsidP="00EA1DEE">
            <w:pPr>
              <w:jc w:val="center"/>
              <w:rPr>
                <w:rFonts w:ascii="Gill Sans MT" w:hAnsi="Gill Sans MT"/>
                <w:sz w:val="24"/>
                <w:szCs w:val="24"/>
              </w:rPr>
            </w:pPr>
            <w:r>
              <w:rPr>
                <w:rFonts w:ascii="Gill Sans MT" w:hAnsi="Gill Sans MT"/>
                <w:sz w:val="24"/>
                <w:szCs w:val="24"/>
              </w:rPr>
              <w:t>X</w:t>
            </w:r>
          </w:p>
          <w:p w14:paraId="614F4680" w14:textId="77777777" w:rsidR="008F3484" w:rsidRDefault="008F3484" w:rsidP="00EA1DEE">
            <w:pPr>
              <w:jc w:val="center"/>
              <w:rPr>
                <w:rFonts w:ascii="Gill Sans MT" w:hAnsi="Gill Sans MT"/>
                <w:sz w:val="24"/>
                <w:szCs w:val="24"/>
              </w:rPr>
            </w:pPr>
          </w:p>
          <w:p w14:paraId="25022314" w14:textId="77777777" w:rsidR="008F3484" w:rsidRDefault="008F3484" w:rsidP="00EA1DEE">
            <w:pPr>
              <w:jc w:val="center"/>
              <w:rPr>
                <w:rFonts w:ascii="Gill Sans MT" w:hAnsi="Gill Sans MT"/>
                <w:sz w:val="24"/>
                <w:szCs w:val="24"/>
              </w:rPr>
            </w:pPr>
            <w:r>
              <w:rPr>
                <w:rFonts w:ascii="Gill Sans MT" w:hAnsi="Gill Sans MT"/>
                <w:sz w:val="24"/>
                <w:szCs w:val="24"/>
              </w:rPr>
              <w:t>X</w:t>
            </w:r>
          </w:p>
          <w:p w14:paraId="5D25907C" w14:textId="5E087AAC" w:rsidR="00EE64F9" w:rsidRPr="00200276" w:rsidRDefault="00EE64F9" w:rsidP="00EA1DEE">
            <w:pPr>
              <w:jc w:val="center"/>
              <w:rPr>
                <w:rFonts w:ascii="Gill Sans MT" w:hAnsi="Gill Sans MT"/>
                <w:sz w:val="24"/>
                <w:szCs w:val="24"/>
              </w:rPr>
            </w:pPr>
            <w:r>
              <w:rPr>
                <w:rFonts w:ascii="Gill Sans MT" w:hAnsi="Gill Sans MT"/>
                <w:sz w:val="24"/>
                <w:szCs w:val="24"/>
              </w:rPr>
              <w:t>X</w:t>
            </w:r>
          </w:p>
        </w:tc>
        <w:tc>
          <w:tcPr>
            <w:tcW w:w="4044" w:type="dxa"/>
          </w:tcPr>
          <w:p w14:paraId="0524D6DE" w14:textId="77777777" w:rsidR="000131CF" w:rsidRPr="00200276" w:rsidRDefault="000131CF">
            <w:pPr>
              <w:rPr>
                <w:rFonts w:ascii="Gill Sans MT" w:hAnsi="Gill Sans MT"/>
                <w:sz w:val="24"/>
                <w:szCs w:val="24"/>
              </w:rPr>
            </w:pPr>
          </w:p>
        </w:tc>
      </w:tr>
      <w:tr w:rsidR="007F351D" w14:paraId="1CCBE6B7" w14:textId="77777777" w:rsidTr="00A706C1">
        <w:tc>
          <w:tcPr>
            <w:tcW w:w="0" w:type="auto"/>
          </w:tcPr>
          <w:p w14:paraId="32FD611E" w14:textId="77777777" w:rsidR="00096E38" w:rsidRDefault="00096E38">
            <w:pPr>
              <w:rPr>
                <w:b/>
              </w:rPr>
            </w:pPr>
            <w:r>
              <w:rPr>
                <w:b/>
              </w:rPr>
              <w:t>This would be even better</w:t>
            </w:r>
            <w:r w:rsidR="00434A20">
              <w:rPr>
                <w:b/>
              </w:rPr>
              <w:t>:</w:t>
            </w:r>
          </w:p>
          <w:p w14:paraId="3D838EFF" w14:textId="77777777" w:rsidR="005D7288" w:rsidRDefault="00A61444">
            <w:r>
              <w:t>Key plans for the future</w:t>
            </w:r>
            <w:r w:rsidR="00434A20">
              <w:t>:</w:t>
            </w:r>
          </w:p>
          <w:p w14:paraId="7B1190F8" w14:textId="77777777" w:rsidR="00434A20" w:rsidRDefault="00434A20"/>
          <w:p w14:paraId="6BF36D1B" w14:textId="77777777" w:rsidR="003F1E4F" w:rsidRPr="005D7288" w:rsidRDefault="003F1E4F">
            <w:pPr>
              <w:rPr>
                <w:b/>
                <w:sz w:val="24"/>
                <w:szCs w:val="24"/>
              </w:rPr>
            </w:pPr>
          </w:p>
        </w:tc>
        <w:tc>
          <w:tcPr>
            <w:tcW w:w="0" w:type="auto"/>
          </w:tcPr>
          <w:p w14:paraId="4397C1BC" w14:textId="7D3E0601" w:rsidR="00DE3FC7" w:rsidRPr="00233E54" w:rsidRDefault="00DE3FC7" w:rsidP="00DE3FC7">
            <w:pPr>
              <w:pStyle w:val="ListParagraph"/>
              <w:ind w:left="11" w:hanging="11"/>
              <w:rPr>
                <w:rFonts w:ascii="Calibri" w:eastAsia="Times New Roman" w:hAnsi="Calibri" w:cs="Calibri"/>
                <w:color w:val="000000"/>
                <w:sz w:val="12"/>
                <w:lang w:eastAsia="en-GB"/>
              </w:rPr>
            </w:pPr>
            <w:r w:rsidRPr="00DE3FC7">
              <w:rPr>
                <w:rFonts w:ascii="Calibri" w:eastAsia="Times New Roman" w:hAnsi="Calibri" w:cs="Calibri"/>
                <w:b/>
                <w:color w:val="000000"/>
                <w:lang w:eastAsia="en-GB"/>
              </w:rPr>
              <w:t>In common:</w:t>
            </w:r>
          </w:p>
          <w:p w14:paraId="2FF0253C" w14:textId="77777777" w:rsidR="00DE3FC7" w:rsidRDefault="00DE3FC7"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Exploring and revising of liturgy</w:t>
            </w:r>
          </w:p>
          <w:p w14:paraId="2AD143C4" w14:textId="77777777" w:rsidR="00DE3FC7" w:rsidRDefault="00DE3FC7"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More people to assist with delivering aspirations</w:t>
            </w:r>
          </w:p>
          <w:p w14:paraId="39218F4B" w14:textId="77777777" w:rsidR="00DE3FC7" w:rsidRDefault="00DE3FC7"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One good central admin/finance team</w:t>
            </w:r>
          </w:p>
          <w:p w14:paraId="578308F6" w14:textId="77777777" w:rsidR="00DE3FC7" w:rsidRDefault="00DE3FC7"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The development of the ‘Federal Model’ for governance and management of resources</w:t>
            </w:r>
          </w:p>
          <w:p w14:paraId="58FBA19A" w14:textId="77777777" w:rsidR="00DE3FC7" w:rsidRDefault="00DE3FC7"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Development of Pastoral Office follow up</w:t>
            </w:r>
          </w:p>
          <w:p w14:paraId="487381CA" w14:textId="54715CB2" w:rsidR="00DE3FC7" w:rsidRDefault="00DE3FC7"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 xml:space="preserve">Building development and improvement </w:t>
            </w:r>
          </w:p>
          <w:p w14:paraId="3B1FF450" w14:textId="77777777" w:rsidR="00EA1DEE" w:rsidRDefault="00DE3FC7"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lastRenderedPageBreak/>
              <w:t>Nurturing those who walk with Christ, so they can with confidence walk with others.</w:t>
            </w:r>
          </w:p>
          <w:p w14:paraId="1246EAFE" w14:textId="747AE351" w:rsidR="00DE3FC7" w:rsidRDefault="00EA1DEE"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 xml:space="preserve"> Encouraging laity involvement in schools work, Chaplaincies etc</w:t>
            </w:r>
          </w:p>
          <w:p w14:paraId="6AE75AF2" w14:textId="72D4FDCE" w:rsidR="00EA1DEE" w:rsidRDefault="00EA1DEE"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Wider roll out of PGS</w:t>
            </w:r>
          </w:p>
          <w:p w14:paraId="7019B2C2" w14:textId="59FD19AE" w:rsidR="00A706C1" w:rsidRDefault="00A706C1"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Provision of accommodation for those on margins and opportunities for them</w:t>
            </w:r>
          </w:p>
          <w:p w14:paraId="5DCF1DB2" w14:textId="1741ACBA" w:rsidR="00A706C1" w:rsidRDefault="00A706C1"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Ministry Resource for new Housing Developments</w:t>
            </w:r>
          </w:p>
          <w:p w14:paraId="4D8C0980" w14:textId="6E038B81" w:rsidR="00A706C1" w:rsidRDefault="00A706C1"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Celebrating and valuing the breadth of church life and ministry</w:t>
            </w:r>
          </w:p>
          <w:p w14:paraId="190BCA54" w14:textId="7F2073B0" w:rsidR="008F3484" w:rsidRDefault="008F3484"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Working with young people in the community</w:t>
            </w:r>
            <w:r w:rsidR="00EE64F9">
              <w:rPr>
                <w:rFonts w:ascii="Calibri" w:eastAsia="Times New Roman" w:hAnsi="Calibri" w:cs="Calibri"/>
                <w:color w:val="000000"/>
                <w:lang w:eastAsia="en-GB"/>
              </w:rPr>
              <w:t xml:space="preserve"> and church</w:t>
            </w:r>
          </w:p>
          <w:p w14:paraId="2750A2D0" w14:textId="5B6AEBC4" w:rsidR="008F3484" w:rsidRDefault="008F3484"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Praying more!</w:t>
            </w:r>
          </w:p>
          <w:p w14:paraId="2FE394E5" w14:textId="6C75D1B2" w:rsidR="008F3484" w:rsidRDefault="008F3484"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Improve welcome and hospitality</w:t>
            </w:r>
          </w:p>
          <w:p w14:paraId="7EFA8449" w14:textId="6BE13848" w:rsidR="008F3484" w:rsidRDefault="008F3484"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Review existing and new Pioneer Projects</w:t>
            </w:r>
          </w:p>
          <w:p w14:paraId="3A39104D" w14:textId="0712C187" w:rsidR="008F3484" w:rsidRDefault="008F3484"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Pastoral reorganisation and deployment</w:t>
            </w:r>
          </w:p>
          <w:p w14:paraId="759707EB" w14:textId="61D5DB67" w:rsidR="008F3484" w:rsidRDefault="008F3484"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Support for Grant finding and submission</w:t>
            </w:r>
          </w:p>
          <w:p w14:paraId="644EDDE0" w14:textId="14A0B596" w:rsidR="008F3484" w:rsidRDefault="008F3484" w:rsidP="00DE3FC7">
            <w:pPr>
              <w:pStyle w:val="ListParagraph"/>
              <w:numPr>
                <w:ilvl w:val="0"/>
                <w:numId w:val="4"/>
              </w:numPr>
              <w:ind w:left="316"/>
              <w:rPr>
                <w:rFonts w:ascii="Calibri" w:eastAsia="Times New Roman" w:hAnsi="Calibri" w:cs="Calibri"/>
                <w:color w:val="000000"/>
                <w:lang w:eastAsia="en-GB"/>
              </w:rPr>
            </w:pPr>
            <w:r>
              <w:rPr>
                <w:rFonts w:ascii="Calibri" w:eastAsia="Times New Roman" w:hAnsi="Calibri" w:cs="Calibri"/>
                <w:color w:val="000000"/>
                <w:lang w:eastAsia="en-GB"/>
              </w:rPr>
              <w:t>Consolidations of work done so far</w:t>
            </w:r>
          </w:p>
          <w:p w14:paraId="02A8564A" w14:textId="0DEF7FDB" w:rsidR="000131CF" w:rsidRPr="00EE64F9" w:rsidRDefault="00DE3FC7" w:rsidP="00EE64F9">
            <w:pPr>
              <w:pStyle w:val="ListParagraph"/>
              <w:numPr>
                <w:ilvl w:val="0"/>
                <w:numId w:val="5"/>
              </w:numPr>
              <w:ind w:left="316"/>
              <w:rPr>
                <w:rFonts w:ascii="Calibri" w:eastAsia="Times New Roman" w:hAnsi="Calibri" w:cs="Calibri"/>
                <w:color w:val="000000"/>
                <w:lang w:eastAsia="en-GB"/>
              </w:rPr>
            </w:pPr>
            <w:r>
              <w:rPr>
                <w:rFonts w:ascii="Calibri" w:eastAsia="Times New Roman" w:hAnsi="Calibri" w:cs="Calibri"/>
                <w:color w:val="000000"/>
                <w:lang w:eastAsia="en-GB"/>
              </w:rPr>
              <w:t>Eco church</w:t>
            </w:r>
          </w:p>
        </w:tc>
        <w:tc>
          <w:tcPr>
            <w:tcW w:w="0" w:type="auto"/>
          </w:tcPr>
          <w:p w14:paraId="04DA06C7" w14:textId="4F795A09" w:rsidR="00200276" w:rsidRPr="00A706C1" w:rsidRDefault="00200276" w:rsidP="00DE3FC7">
            <w:pPr>
              <w:jc w:val="center"/>
              <w:rPr>
                <w:rFonts w:ascii="Gill Sans MT" w:hAnsi="Gill Sans MT"/>
              </w:rPr>
            </w:pPr>
          </w:p>
          <w:p w14:paraId="3B42B62B" w14:textId="77777777" w:rsidR="00200276" w:rsidRPr="00A706C1" w:rsidRDefault="00200276" w:rsidP="00200276">
            <w:pPr>
              <w:jc w:val="center"/>
              <w:rPr>
                <w:rFonts w:ascii="Gill Sans MT" w:hAnsi="Gill Sans MT"/>
                <w:sz w:val="24"/>
                <w:szCs w:val="24"/>
              </w:rPr>
            </w:pPr>
            <w:r w:rsidRPr="00A706C1">
              <w:rPr>
                <w:rFonts w:ascii="Gill Sans MT" w:hAnsi="Gill Sans MT"/>
                <w:sz w:val="24"/>
                <w:szCs w:val="24"/>
              </w:rPr>
              <w:t>X</w:t>
            </w:r>
          </w:p>
          <w:p w14:paraId="09535A1A" w14:textId="149B7CF7" w:rsidR="00200276" w:rsidRPr="00A706C1" w:rsidRDefault="00A706C1" w:rsidP="00DE3FC7">
            <w:pPr>
              <w:jc w:val="center"/>
              <w:rPr>
                <w:rFonts w:ascii="Gill Sans MT" w:hAnsi="Gill Sans MT"/>
                <w:sz w:val="24"/>
                <w:szCs w:val="24"/>
              </w:rPr>
            </w:pPr>
            <w:r>
              <w:rPr>
                <w:rFonts w:ascii="Gill Sans MT" w:hAnsi="Gill Sans MT"/>
                <w:sz w:val="24"/>
                <w:szCs w:val="24"/>
              </w:rPr>
              <w:t>X</w:t>
            </w:r>
          </w:p>
          <w:p w14:paraId="5DB4600D" w14:textId="77777777" w:rsidR="00200276" w:rsidRPr="00A706C1" w:rsidRDefault="00200276" w:rsidP="00DE3FC7">
            <w:pPr>
              <w:jc w:val="center"/>
              <w:rPr>
                <w:rFonts w:ascii="Gill Sans MT" w:hAnsi="Gill Sans MT"/>
                <w:sz w:val="24"/>
                <w:szCs w:val="24"/>
              </w:rPr>
            </w:pPr>
          </w:p>
          <w:p w14:paraId="6BD5ACEF" w14:textId="77777777" w:rsidR="00200276" w:rsidRPr="00A706C1" w:rsidRDefault="00200276" w:rsidP="00DE3FC7">
            <w:pPr>
              <w:jc w:val="center"/>
              <w:rPr>
                <w:rFonts w:ascii="Gill Sans MT" w:hAnsi="Gill Sans MT"/>
                <w:sz w:val="24"/>
                <w:szCs w:val="24"/>
              </w:rPr>
            </w:pPr>
          </w:p>
          <w:p w14:paraId="7F584156" w14:textId="1BFDFFD8" w:rsidR="00200276" w:rsidRDefault="00200276" w:rsidP="00DE3FC7">
            <w:pPr>
              <w:jc w:val="center"/>
              <w:rPr>
                <w:rFonts w:ascii="Gill Sans MT" w:hAnsi="Gill Sans MT"/>
                <w:sz w:val="24"/>
                <w:szCs w:val="24"/>
              </w:rPr>
            </w:pPr>
          </w:p>
          <w:p w14:paraId="7A4CB983" w14:textId="77777777" w:rsidR="008F3484" w:rsidRPr="00A706C1" w:rsidRDefault="008F3484" w:rsidP="00DE3FC7">
            <w:pPr>
              <w:jc w:val="center"/>
              <w:rPr>
                <w:rFonts w:ascii="Gill Sans MT" w:hAnsi="Gill Sans MT"/>
                <w:sz w:val="24"/>
                <w:szCs w:val="24"/>
              </w:rPr>
            </w:pPr>
          </w:p>
          <w:p w14:paraId="77CF6B76" w14:textId="77777777" w:rsidR="00200276" w:rsidRPr="00A706C1" w:rsidRDefault="00200276" w:rsidP="00DE3FC7">
            <w:pPr>
              <w:jc w:val="center"/>
              <w:rPr>
                <w:rFonts w:ascii="Gill Sans MT" w:hAnsi="Gill Sans MT"/>
                <w:sz w:val="24"/>
                <w:szCs w:val="24"/>
              </w:rPr>
            </w:pPr>
          </w:p>
          <w:p w14:paraId="6B5A8B5F" w14:textId="77777777" w:rsidR="00200276" w:rsidRPr="00A706C1" w:rsidRDefault="00200276" w:rsidP="00200276">
            <w:pPr>
              <w:jc w:val="center"/>
              <w:rPr>
                <w:rFonts w:ascii="Gill Sans MT" w:hAnsi="Gill Sans MT"/>
                <w:sz w:val="24"/>
                <w:szCs w:val="24"/>
              </w:rPr>
            </w:pPr>
            <w:r w:rsidRPr="00A706C1">
              <w:rPr>
                <w:rFonts w:ascii="Gill Sans MT" w:hAnsi="Gill Sans MT"/>
                <w:sz w:val="24"/>
                <w:szCs w:val="24"/>
              </w:rPr>
              <w:t>X</w:t>
            </w:r>
          </w:p>
          <w:p w14:paraId="0BA19EF2" w14:textId="77777777" w:rsidR="00200276" w:rsidRPr="00A706C1" w:rsidRDefault="00200276" w:rsidP="00DE3FC7">
            <w:pPr>
              <w:jc w:val="center"/>
              <w:rPr>
                <w:rFonts w:ascii="Gill Sans MT" w:hAnsi="Gill Sans MT"/>
                <w:sz w:val="24"/>
                <w:szCs w:val="24"/>
              </w:rPr>
            </w:pPr>
          </w:p>
          <w:p w14:paraId="525B5EE3" w14:textId="77777777" w:rsidR="00200276" w:rsidRPr="00A706C1" w:rsidRDefault="00200276" w:rsidP="00DE3FC7">
            <w:pPr>
              <w:jc w:val="center"/>
              <w:rPr>
                <w:rFonts w:ascii="Gill Sans MT" w:hAnsi="Gill Sans MT"/>
                <w:sz w:val="24"/>
                <w:szCs w:val="24"/>
              </w:rPr>
            </w:pPr>
          </w:p>
          <w:p w14:paraId="1654146B" w14:textId="77777777" w:rsidR="00200276" w:rsidRPr="00A706C1" w:rsidRDefault="00200276" w:rsidP="00DE3FC7">
            <w:pPr>
              <w:jc w:val="center"/>
              <w:rPr>
                <w:rFonts w:ascii="Gill Sans MT" w:hAnsi="Gill Sans MT"/>
                <w:sz w:val="24"/>
                <w:szCs w:val="24"/>
              </w:rPr>
            </w:pPr>
          </w:p>
          <w:p w14:paraId="3E4E729C" w14:textId="77777777" w:rsidR="00200276" w:rsidRPr="00A706C1" w:rsidRDefault="00200276" w:rsidP="00200276">
            <w:pPr>
              <w:jc w:val="center"/>
              <w:rPr>
                <w:rFonts w:ascii="Gill Sans MT" w:hAnsi="Gill Sans MT"/>
                <w:sz w:val="24"/>
                <w:szCs w:val="24"/>
              </w:rPr>
            </w:pPr>
            <w:r w:rsidRPr="00A706C1">
              <w:rPr>
                <w:rFonts w:ascii="Gill Sans MT" w:hAnsi="Gill Sans MT"/>
                <w:sz w:val="24"/>
                <w:szCs w:val="24"/>
              </w:rPr>
              <w:t>X</w:t>
            </w:r>
          </w:p>
          <w:p w14:paraId="628F9CB7" w14:textId="77777777" w:rsidR="00200276" w:rsidRPr="00A706C1" w:rsidRDefault="00200276" w:rsidP="00DE3FC7">
            <w:pPr>
              <w:jc w:val="center"/>
              <w:rPr>
                <w:rFonts w:ascii="Gill Sans MT" w:hAnsi="Gill Sans MT"/>
                <w:sz w:val="24"/>
                <w:szCs w:val="24"/>
              </w:rPr>
            </w:pPr>
          </w:p>
          <w:p w14:paraId="3A7C14B6" w14:textId="77777777" w:rsidR="00200276" w:rsidRPr="00A706C1" w:rsidRDefault="00200276" w:rsidP="00DE3FC7">
            <w:pPr>
              <w:jc w:val="center"/>
              <w:rPr>
                <w:rFonts w:ascii="Gill Sans MT" w:hAnsi="Gill Sans MT"/>
                <w:sz w:val="24"/>
                <w:szCs w:val="24"/>
              </w:rPr>
            </w:pPr>
          </w:p>
          <w:p w14:paraId="45336A1A" w14:textId="296F7F6E" w:rsidR="00200276" w:rsidRPr="00A706C1" w:rsidRDefault="00EA1DEE" w:rsidP="00DE3FC7">
            <w:pPr>
              <w:jc w:val="center"/>
              <w:rPr>
                <w:rFonts w:ascii="Gill Sans MT" w:hAnsi="Gill Sans MT"/>
                <w:sz w:val="24"/>
                <w:szCs w:val="24"/>
              </w:rPr>
            </w:pPr>
            <w:r w:rsidRPr="00A706C1">
              <w:rPr>
                <w:rFonts w:ascii="Gill Sans MT" w:hAnsi="Gill Sans MT"/>
                <w:sz w:val="24"/>
                <w:szCs w:val="24"/>
              </w:rPr>
              <w:t>X</w:t>
            </w:r>
          </w:p>
          <w:p w14:paraId="607A3512" w14:textId="77777777" w:rsidR="00200276" w:rsidRPr="00A706C1" w:rsidRDefault="00200276" w:rsidP="00DE3FC7">
            <w:pPr>
              <w:jc w:val="center"/>
              <w:rPr>
                <w:rFonts w:ascii="Gill Sans MT" w:hAnsi="Gill Sans MT"/>
                <w:sz w:val="24"/>
                <w:szCs w:val="24"/>
              </w:rPr>
            </w:pPr>
          </w:p>
          <w:p w14:paraId="4B52D445" w14:textId="5E7C6738" w:rsidR="00200276" w:rsidRPr="00A706C1" w:rsidRDefault="00A706C1" w:rsidP="00DE3FC7">
            <w:pPr>
              <w:jc w:val="center"/>
              <w:rPr>
                <w:rFonts w:ascii="Gill Sans MT" w:hAnsi="Gill Sans MT"/>
                <w:sz w:val="24"/>
                <w:szCs w:val="24"/>
              </w:rPr>
            </w:pPr>
            <w:r w:rsidRPr="00A706C1">
              <w:rPr>
                <w:rFonts w:ascii="Gill Sans MT" w:hAnsi="Gill Sans MT"/>
                <w:sz w:val="24"/>
                <w:szCs w:val="24"/>
              </w:rPr>
              <w:t>X</w:t>
            </w:r>
          </w:p>
          <w:p w14:paraId="2F98DF98" w14:textId="16C6A09D" w:rsidR="00EA1DEE" w:rsidRPr="00A706C1" w:rsidRDefault="00EA1DEE" w:rsidP="00DE3FC7">
            <w:pPr>
              <w:jc w:val="center"/>
              <w:rPr>
                <w:rFonts w:ascii="Gill Sans MT" w:hAnsi="Gill Sans MT"/>
                <w:sz w:val="24"/>
                <w:szCs w:val="24"/>
              </w:rPr>
            </w:pPr>
          </w:p>
          <w:p w14:paraId="4C9B6902" w14:textId="77777777" w:rsidR="008F3484" w:rsidRDefault="008F3484" w:rsidP="00DE3FC7">
            <w:pPr>
              <w:jc w:val="center"/>
              <w:rPr>
                <w:rFonts w:ascii="Gill Sans MT" w:hAnsi="Gill Sans MT"/>
                <w:sz w:val="24"/>
                <w:szCs w:val="24"/>
              </w:rPr>
            </w:pPr>
          </w:p>
          <w:p w14:paraId="5D0C6B12" w14:textId="36A0A9B6" w:rsidR="00EA1DEE" w:rsidRPr="00A706C1" w:rsidRDefault="00A706C1" w:rsidP="00DE3FC7">
            <w:pPr>
              <w:jc w:val="center"/>
              <w:rPr>
                <w:rFonts w:ascii="Gill Sans MT" w:hAnsi="Gill Sans MT"/>
                <w:sz w:val="24"/>
                <w:szCs w:val="24"/>
              </w:rPr>
            </w:pPr>
            <w:r w:rsidRPr="00A706C1">
              <w:rPr>
                <w:rFonts w:ascii="Gill Sans MT" w:hAnsi="Gill Sans MT"/>
                <w:sz w:val="24"/>
                <w:szCs w:val="24"/>
              </w:rPr>
              <w:t>X</w:t>
            </w:r>
          </w:p>
          <w:p w14:paraId="5EA4AD00" w14:textId="4FAB7182" w:rsidR="00A706C1" w:rsidRPr="00A706C1" w:rsidRDefault="00A706C1" w:rsidP="00DE3FC7">
            <w:pPr>
              <w:jc w:val="center"/>
              <w:rPr>
                <w:rFonts w:ascii="Gill Sans MT" w:hAnsi="Gill Sans MT"/>
                <w:sz w:val="24"/>
                <w:szCs w:val="24"/>
              </w:rPr>
            </w:pPr>
          </w:p>
          <w:p w14:paraId="7F2E5E77" w14:textId="30EAFE0E" w:rsidR="00A706C1" w:rsidRPr="00A706C1" w:rsidRDefault="00A706C1" w:rsidP="00DE3FC7">
            <w:pPr>
              <w:jc w:val="center"/>
              <w:rPr>
                <w:rFonts w:ascii="Gill Sans MT" w:hAnsi="Gill Sans MT"/>
                <w:sz w:val="24"/>
                <w:szCs w:val="24"/>
              </w:rPr>
            </w:pPr>
            <w:r w:rsidRPr="00A706C1">
              <w:rPr>
                <w:rFonts w:ascii="Gill Sans MT" w:hAnsi="Gill Sans MT"/>
                <w:sz w:val="24"/>
                <w:szCs w:val="24"/>
              </w:rPr>
              <w:t>X</w:t>
            </w:r>
          </w:p>
          <w:p w14:paraId="6E1CD343" w14:textId="4F27D064" w:rsidR="00A706C1" w:rsidRDefault="00A706C1" w:rsidP="00DE3FC7">
            <w:pPr>
              <w:jc w:val="center"/>
              <w:rPr>
                <w:rFonts w:ascii="Gill Sans MT" w:hAnsi="Gill Sans MT"/>
                <w:sz w:val="24"/>
                <w:szCs w:val="24"/>
              </w:rPr>
            </w:pPr>
          </w:p>
          <w:p w14:paraId="7D9CCD05" w14:textId="115DC3DB" w:rsidR="00EE64F9" w:rsidRDefault="00EE64F9" w:rsidP="00DE3FC7">
            <w:pPr>
              <w:jc w:val="center"/>
              <w:rPr>
                <w:rFonts w:ascii="Gill Sans MT" w:hAnsi="Gill Sans MT"/>
                <w:sz w:val="24"/>
                <w:szCs w:val="24"/>
              </w:rPr>
            </w:pPr>
            <w:r>
              <w:rPr>
                <w:rFonts w:ascii="Gill Sans MT" w:hAnsi="Gill Sans MT"/>
                <w:sz w:val="24"/>
                <w:szCs w:val="24"/>
              </w:rPr>
              <w:t>X</w:t>
            </w:r>
          </w:p>
          <w:p w14:paraId="552F5990" w14:textId="148BBB36" w:rsidR="00EE64F9" w:rsidRDefault="00EE64F9" w:rsidP="00DE3FC7">
            <w:pPr>
              <w:jc w:val="center"/>
              <w:rPr>
                <w:rFonts w:ascii="Gill Sans MT" w:hAnsi="Gill Sans MT"/>
                <w:sz w:val="24"/>
                <w:szCs w:val="24"/>
              </w:rPr>
            </w:pPr>
          </w:p>
          <w:p w14:paraId="4F99CE8C" w14:textId="5A95B915" w:rsidR="00EE64F9" w:rsidRPr="00A706C1" w:rsidRDefault="00EE64F9" w:rsidP="00DE3FC7">
            <w:pPr>
              <w:jc w:val="center"/>
              <w:rPr>
                <w:rFonts w:ascii="Gill Sans MT" w:hAnsi="Gill Sans MT"/>
                <w:sz w:val="24"/>
                <w:szCs w:val="24"/>
              </w:rPr>
            </w:pPr>
            <w:r>
              <w:rPr>
                <w:rFonts w:ascii="Gill Sans MT" w:hAnsi="Gill Sans MT"/>
                <w:sz w:val="24"/>
                <w:szCs w:val="24"/>
              </w:rPr>
              <w:t>X</w:t>
            </w:r>
          </w:p>
          <w:p w14:paraId="6B9D9116" w14:textId="16D3DDA0" w:rsidR="00A706C1" w:rsidRPr="00A706C1" w:rsidRDefault="00A706C1" w:rsidP="00DE3FC7">
            <w:pPr>
              <w:jc w:val="center"/>
              <w:rPr>
                <w:rFonts w:ascii="Gill Sans MT" w:hAnsi="Gill Sans MT"/>
                <w:sz w:val="24"/>
                <w:szCs w:val="24"/>
              </w:rPr>
            </w:pPr>
          </w:p>
          <w:p w14:paraId="58E9F480" w14:textId="6257515B" w:rsidR="00A706C1" w:rsidRPr="00A706C1" w:rsidRDefault="00EE64F9" w:rsidP="00DE3FC7">
            <w:pPr>
              <w:jc w:val="center"/>
              <w:rPr>
                <w:rFonts w:ascii="Gill Sans MT" w:hAnsi="Gill Sans MT"/>
                <w:sz w:val="24"/>
                <w:szCs w:val="24"/>
              </w:rPr>
            </w:pPr>
            <w:r>
              <w:rPr>
                <w:rFonts w:ascii="Gill Sans MT" w:hAnsi="Gill Sans MT"/>
                <w:sz w:val="24"/>
                <w:szCs w:val="24"/>
              </w:rPr>
              <w:t>X</w:t>
            </w:r>
          </w:p>
          <w:p w14:paraId="1FABA7A6" w14:textId="174B4FA4" w:rsidR="00A706C1" w:rsidRPr="00A706C1" w:rsidRDefault="00A706C1" w:rsidP="00DE3FC7">
            <w:pPr>
              <w:jc w:val="center"/>
              <w:rPr>
                <w:rFonts w:ascii="Gill Sans MT" w:hAnsi="Gill Sans MT"/>
                <w:sz w:val="24"/>
                <w:szCs w:val="24"/>
              </w:rPr>
            </w:pPr>
          </w:p>
          <w:p w14:paraId="3F3B133B" w14:textId="2911158F" w:rsidR="00A706C1" w:rsidRDefault="00A706C1" w:rsidP="00DE3FC7">
            <w:pPr>
              <w:jc w:val="center"/>
              <w:rPr>
                <w:rFonts w:ascii="Gill Sans MT" w:hAnsi="Gill Sans MT"/>
                <w:sz w:val="24"/>
                <w:szCs w:val="24"/>
              </w:rPr>
            </w:pPr>
          </w:p>
          <w:p w14:paraId="0F74E9EA" w14:textId="133E7D1E" w:rsidR="008F3484" w:rsidRDefault="008F3484" w:rsidP="00DE3FC7">
            <w:pPr>
              <w:jc w:val="center"/>
              <w:rPr>
                <w:rFonts w:ascii="Gill Sans MT" w:hAnsi="Gill Sans MT"/>
                <w:sz w:val="24"/>
                <w:szCs w:val="24"/>
              </w:rPr>
            </w:pPr>
          </w:p>
          <w:p w14:paraId="5D2578F9" w14:textId="3808BB11" w:rsidR="00200276" w:rsidRPr="00A706C1" w:rsidRDefault="00EE64F9" w:rsidP="00EE64F9">
            <w:pPr>
              <w:jc w:val="center"/>
              <w:rPr>
                <w:rFonts w:ascii="Gill Sans MT" w:hAnsi="Gill Sans MT"/>
                <w:sz w:val="24"/>
                <w:szCs w:val="24"/>
              </w:rPr>
            </w:pPr>
            <w:r>
              <w:rPr>
                <w:rFonts w:ascii="Gill Sans MT" w:hAnsi="Gill Sans MT"/>
                <w:sz w:val="24"/>
                <w:szCs w:val="24"/>
              </w:rPr>
              <w:t>X</w:t>
            </w:r>
          </w:p>
        </w:tc>
        <w:tc>
          <w:tcPr>
            <w:tcW w:w="0" w:type="auto"/>
          </w:tcPr>
          <w:p w14:paraId="019ED927" w14:textId="77777777" w:rsidR="000131CF" w:rsidRPr="00A706C1" w:rsidRDefault="000131CF" w:rsidP="00DE3FC7">
            <w:pPr>
              <w:jc w:val="center"/>
              <w:rPr>
                <w:rFonts w:ascii="Gill Sans MT" w:hAnsi="Gill Sans MT"/>
              </w:rPr>
            </w:pPr>
          </w:p>
          <w:p w14:paraId="25855F33" w14:textId="77777777" w:rsidR="00200276" w:rsidRPr="00A706C1" w:rsidRDefault="00200276" w:rsidP="00200276">
            <w:pPr>
              <w:jc w:val="center"/>
              <w:rPr>
                <w:rFonts w:ascii="Gill Sans MT" w:hAnsi="Gill Sans MT"/>
                <w:sz w:val="24"/>
                <w:szCs w:val="24"/>
              </w:rPr>
            </w:pPr>
            <w:r w:rsidRPr="00A706C1">
              <w:rPr>
                <w:rFonts w:ascii="Gill Sans MT" w:hAnsi="Gill Sans MT"/>
                <w:sz w:val="24"/>
                <w:szCs w:val="24"/>
              </w:rPr>
              <w:t>X</w:t>
            </w:r>
          </w:p>
          <w:p w14:paraId="7998A519" w14:textId="77777777" w:rsidR="00200276" w:rsidRPr="00A706C1" w:rsidRDefault="00200276" w:rsidP="00200276">
            <w:pPr>
              <w:jc w:val="center"/>
              <w:rPr>
                <w:rFonts w:ascii="Gill Sans MT" w:hAnsi="Gill Sans MT"/>
                <w:sz w:val="24"/>
                <w:szCs w:val="24"/>
              </w:rPr>
            </w:pPr>
            <w:r w:rsidRPr="00A706C1">
              <w:rPr>
                <w:rFonts w:ascii="Gill Sans MT" w:hAnsi="Gill Sans MT"/>
                <w:sz w:val="24"/>
                <w:szCs w:val="24"/>
              </w:rPr>
              <w:t>X</w:t>
            </w:r>
          </w:p>
          <w:p w14:paraId="26BBFB11" w14:textId="77777777" w:rsidR="00A706C1" w:rsidRDefault="00A706C1" w:rsidP="00200276">
            <w:pPr>
              <w:jc w:val="center"/>
              <w:rPr>
                <w:rFonts w:ascii="Gill Sans MT" w:hAnsi="Gill Sans MT"/>
                <w:sz w:val="24"/>
                <w:szCs w:val="24"/>
              </w:rPr>
            </w:pPr>
          </w:p>
          <w:p w14:paraId="70029FCC" w14:textId="4188589B" w:rsidR="00200276" w:rsidRPr="00A706C1" w:rsidRDefault="00200276" w:rsidP="00200276">
            <w:pPr>
              <w:jc w:val="center"/>
              <w:rPr>
                <w:rFonts w:ascii="Gill Sans MT" w:hAnsi="Gill Sans MT"/>
                <w:sz w:val="24"/>
                <w:szCs w:val="24"/>
              </w:rPr>
            </w:pPr>
            <w:r w:rsidRPr="00A706C1">
              <w:rPr>
                <w:rFonts w:ascii="Gill Sans MT" w:hAnsi="Gill Sans MT"/>
                <w:sz w:val="24"/>
                <w:szCs w:val="24"/>
              </w:rPr>
              <w:t>X</w:t>
            </w:r>
          </w:p>
          <w:p w14:paraId="730DBB30" w14:textId="77777777" w:rsidR="00200276" w:rsidRPr="00A706C1" w:rsidRDefault="00200276" w:rsidP="00200276">
            <w:pPr>
              <w:jc w:val="center"/>
              <w:rPr>
                <w:rFonts w:ascii="Gill Sans MT" w:hAnsi="Gill Sans MT"/>
                <w:sz w:val="24"/>
                <w:szCs w:val="24"/>
              </w:rPr>
            </w:pPr>
            <w:r w:rsidRPr="00A706C1">
              <w:rPr>
                <w:rFonts w:ascii="Gill Sans MT" w:hAnsi="Gill Sans MT"/>
                <w:sz w:val="24"/>
                <w:szCs w:val="24"/>
              </w:rPr>
              <w:t>X</w:t>
            </w:r>
          </w:p>
          <w:p w14:paraId="70D3122D" w14:textId="77777777" w:rsidR="00200276" w:rsidRPr="00A706C1" w:rsidRDefault="00200276" w:rsidP="00200276">
            <w:pPr>
              <w:jc w:val="center"/>
              <w:rPr>
                <w:rFonts w:ascii="Gill Sans MT" w:hAnsi="Gill Sans MT"/>
                <w:sz w:val="24"/>
                <w:szCs w:val="24"/>
              </w:rPr>
            </w:pPr>
          </w:p>
          <w:p w14:paraId="6C6D3E5B" w14:textId="77777777" w:rsidR="00200276" w:rsidRPr="00A706C1" w:rsidRDefault="00200276" w:rsidP="00200276">
            <w:pPr>
              <w:jc w:val="center"/>
              <w:rPr>
                <w:rFonts w:ascii="Gill Sans MT" w:hAnsi="Gill Sans MT"/>
                <w:sz w:val="24"/>
                <w:szCs w:val="24"/>
              </w:rPr>
            </w:pPr>
          </w:p>
          <w:p w14:paraId="35FE2C8F" w14:textId="77777777" w:rsidR="00200276" w:rsidRPr="00A706C1" w:rsidRDefault="00200276" w:rsidP="00200276">
            <w:pPr>
              <w:jc w:val="center"/>
              <w:rPr>
                <w:rFonts w:ascii="Gill Sans MT" w:hAnsi="Gill Sans MT"/>
                <w:sz w:val="24"/>
                <w:szCs w:val="24"/>
              </w:rPr>
            </w:pPr>
            <w:r w:rsidRPr="00A706C1">
              <w:rPr>
                <w:rFonts w:ascii="Gill Sans MT" w:hAnsi="Gill Sans MT"/>
                <w:sz w:val="24"/>
                <w:szCs w:val="24"/>
              </w:rPr>
              <w:t>X</w:t>
            </w:r>
          </w:p>
          <w:p w14:paraId="6AF37C89" w14:textId="77777777" w:rsidR="00200276" w:rsidRPr="00A706C1" w:rsidRDefault="00200276" w:rsidP="00200276">
            <w:pPr>
              <w:jc w:val="center"/>
              <w:rPr>
                <w:rFonts w:ascii="Gill Sans MT" w:hAnsi="Gill Sans MT"/>
                <w:sz w:val="24"/>
                <w:szCs w:val="24"/>
              </w:rPr>
            </w:pPr>
            <w:r w:rsidRPr="00A706C1">
              <w:rPr>
                <w:rFonts w:ascii="Gill Sans MT" w:hAnsi="Gill Sans MT"/>
                <w:sz w:val="24"/>
                <w:szCs w:val="24"/>
              </w:rPr>
              <w:t>X</w:t>
            </w:r>
          </w:p>
          <w:p w14:paraId="19FD94E0" w14:textId="77777777" w:rsidR="00200276" w:rsidRPr="00A706C1" w:rsidRDefault="00200276" w:rsidP="00200276">
            <w:pPr>
              <w:jc w:val="center"/>
              <w:rPr>
                <w:rFonts w:ascii="Gill Sans MT" w:hAnsi="Gill Sans MT"/>
                <w:sz w:val="24"/>
                <w:szCs w:val="24"/>
              </w:rPr>
            </w:pPr>
          </w:p>
          <w:p w14:paraId="304507A7" w14:textId="77777777" w:rsidR="00200276" w:rsidRPr="00A706C1" w:rsidRDefault="00200276" w:rsidP="00200276">
            <w:pPr>
              <w:jc w:val="center"/>
              <w:rPr>
                <w:rFonts w:ascii="Gill Sans MT" w:hAnsi="Gill Sans MT"/>
                <w:sz w:val="24"/>
                <w:szCs w:val="24"/>
              </w:rPr>
            </w:pPr>
          </w:p>
          <w:p w14:paraId="634366EF" w14:textId="77777777" w:rsidR="00200276" w:rsidRPr="00A706C1" w:rsidRDefault="00200276" w:rsidP="00A706C1">
            <w:pPr>
              <w:jc w:val="center"/>
              <w:rPr>
                <w:rFonts w:ascii="Gill Sans MT" w:hAnsi="Gill Sans MT"/>
                <w:sz w:val="24"/>
                <w:szCs w:val="24"/>
              </w:rPr>
            </w:pPr>
            <w:r w:rsidRPr="00A706C1">
              <w:rPr>
                <w:rFonts w:ascii="Gill Sans MT" w:hAnsi="Gill Sans MT"/>
                <w:sz w:val="24"/>
                <w:szCs w:val="24"/>
              </w:rPr>
              <w:t>X</w:t>
            </w:r>
          </w:p>
          <w:p w14:paraId="2BD0D3CA" w14:textId="77777777" w:rsidR="00200276" w:rsidRPr="00A706C1" w:rsidRDefault="00200276" w:rsidP="00A706C1">
            <w:pPr>
              <w:jc w:val="center"/>
              <w:rPr>
                <w:rFonts w:ascii="Gill Sans MT" w:hAnsi="Gill Sans MT"/>
                <w:sz w:val="24"/>
                <w:szCs w:val="24"/>
              </w:rPr>
            </w:pPr>
          </w:p>
          <w:p w14:paraId="531326C3" w14:textId="77777777" w:rsidR="008F3484" w:rsidRDefault="008F3484" w:rsidP="00A706C1">
            <w:pPr>
              <w:jc w:val="center"/>
              <w:rPr>
                <w:rFonts w:ascii="Gill Sans MT" w:hAnsi="Gill Sans MT"/>
                <w:sz w:val="24"/>
                <w:szCs w:val="24"/>
              </w:rPr>
            </w:pPr>
          </w:p>
          <w:p w14:paraId="0559B49E" w14:textId="3A831D98" w:rsidR="00200276" w:rsidRPr="00A706C1" w:rsidRDefault="00A706C1" w:rsidP="00A706C1">
            <w:pPr>
              <w:jc w:val="center"/>
              <w:rPr>
                <w:rFonts w:ascii="Gill Sans MT" w:hAnsi="Gill Sans MT"/>
                <w:sz w:val="24"/>
                <w:szCs w:val="24"/>
              </w:rPr>
            </w:pPr>
            <w:r w:rsidRPr="00A706C1">
              <w:rPr>
                <w:rFonts w:ascii="Gill Sans MT" w:hAnsi="Gill Sans MT"/>
                <w:sz w:val="24"/>
                <w:szCs w:val="24"/>
              </w:rPr>
              <w:t>X</w:t>
            </w:r>
          </w:p>
          <w:p w14:paraId="4CE0BE91" w14:textId="64FB94F8" w:rsidR="00EA1DEE" w:rsidRPr="00A706C1" w:rsidRDefault="00EA1DEE" w:rsidP="00A706C1">
            <w:pPr>
              <w:jc w:val="center"/>
              <w:rPr>
                <w:rFonts w:ascii="Gill Sans MT" w:hAnsi="Gill Sans MT"/>
                <w:sz w:val="24"/>
                <w:szCs w:val="24"/>
              </w:rPr>
            </w:pPr>
          </w:p>
          <w:p w14:paraId="228ED532" w14:textId="77777777" w:rsidR="00EA1DEE" w:rsidRPr="00A706C1" w:rsidRDefault="00EA1DEE" w:rsidP="00A706C1">
            <w:pPr>
              <w:jc w:val="center"/>
              <w:rPr>
                <w:rFonts w:ascii="Gill Sans MT" w:hAnsi="Gill Sans MT"/>
                <w:sz w:val="24"/>
                <w:szCs w:val="24"/>
              </w:rPr>
            </w:pPr>
          </w:p>
          <w:p w14:paraId="50430F0C" w14:textId="77777777" w:rsidR="00A706C1" w:rsidRPr="00A706C1" w:rsidRDefault="00A706C1" w:rsidP="00A706C1">
            <w:pPr>
              <w:jc w:val="center"/>
              <w:rPr>
                <w:rFonts w:ascii="Gill Sans MT" w:hAnsi="Gill Sans MT"/>
                <w:sz w:val="24"/>
                <w:szCs w:val="24"/>
              </w:rPr>
            </w:pPr>
          </w:p>
          <w:p w14:paraId="1C4B8906" w14:textId="77777777" w:rsidR="008F3484" w:rsidRDefault="008F3484" w:rsidP="00A706C1">
            <w:pPr>
              <w:jc w:val="center"/>
              <w:rPr>
                <w:rFonts w:ascii="Gill Sans MT" w:hAnsi="Gill Sans MT"/>
                <w:sz w:val="24"/>
                <w:szCs w:val="24"/>
              </w:rPr>
            </w:pPr>
          </w:p>
          <w:p w14:paraId="474B8A35" w14:textId="01184CEB" w:rsidR="00A706C1" w:rsidRPr="00A706C1" w:rsidRDefault="00A706C1" w:rsidP="00A706C1">
            <w:pPr>
              <w:jc w:val="center"/>
              <w:rPr>
                <w:rFonts w:ascii="Gill Sans MT" w:hAnsi="Gill Sans MT"/>
                <w:sz w:val="24"/>
                <w:szCs w:val="24"/>
              </w:rPr>
            </w:pPr>
            <w:r w:rsidRPr="00A706C1">
              <w:rPr>
                <w:rFonts w:ascii="Gill Sans MT" w:hAnsi="Gill Sans MT"/>
                <w:sz w:val="24"/>
                <w:szCs w:val="24"/>
              </w:rPr>
              <w:t>X</w:t>
            </w:r>
          </w:p>
          <w:p w14:paraId="1C4F98C7" w14:textId="77777777" w:rsidR="008F3484" w:rsidRDefault="008F3484" w:rsidP="00A706C1">
            <w:pPr>
              <w:jc w:val="center"/>
              <w:rPr>
                <w:rFonts w:ascii="Gill Sans MT" w:hAnsi="Gill Sans MT"/>
                <w:sz w:val="24"/>
                <w:szCs w:val="24"/>
              </w:rPr>
            </w:pPr>
          </w:p>
          <w:p w14:paraId="4FC948D9" w14:textId="457272FB" w:rsidR="00A706C1" w:rsidRDefault="00A706C1" w:rsidP="00A706C1">
            <w:pPr>
              <w:jc w:val="center"/>
              <w:rPr>
                <w:rFonts w:ascii="Gill Sans MT" w:hAnsi="Gill Sans MT"/>
                <w:sz w:val="24"/>
                <w:szCs w:val="24"/>
              </w:rPr>
            </w:pPr>
            <w:r w:rsidRPr="00A706C1">
              <w:rPr>
                <w:rFonts w:ascii="Gill Sans MT" w:hAnsi="Gill Sans MT"/>
                <w:sz w:val="24"/>
                <w:szCs w:val="24"/>
              </w:rPr>
              <w:t>X</w:t>
            </w:r>
          </w:p>
          <w:p w14:paraId="52B1DB2D" w14:textId="0C323EF1" w:rsidR="00EE64F9" w:rsidRDefault="00EE64F9" w:rsidP="00A706C1">
            <w:pPr>
              <w:jc w:val="center"/>
              <w:rPr>
                <w:rFonts w:ascii="Gill Sans MT" w:hAnsi="Gill Sans MT"/>
                <w:sz w:val="24"/>
                <w:szCs w:val="24"/>
              </w:rPr>
            </w:pPr>
          </w:p>
          <w:p w14:paraId="7EA5651C" w14:textId="3CEA4DDE" w:rsidR="00EE64F9" w:rsidRDefault="00EE64F9" w:rsidP="00A706C1">
            <w:pPr>
              <w:jc w:val="center"/>
              <w:rPr>
                <w:rFonts w:ascii="Gill Sans MT" w:hAnsi="Gill Sans MT"/>
                <w:sz w:val="24"/>
                <w:szCs w:val="24"/>
              </w:rPr>
            </w:pPr>
            <w:r>
              <w:rPr>
                <w:rFonts w:ascii="Gill Sans MT" w:hAnsi="Gill Sans MT"/>
                <w:sz w:val="24"/>
                <w:szCs w:val="24"/>
              </w:rPr>
              <w:t>X</w:t>
            </w:r>
          </w:p>
          <w:p w14:paraId="03BA256E" w14:textId="173A9008" w:rsidR="00EE64F9" w:rsidRDefault="00EE64F9" w:rsidP="00A706C1">
            <w:pPr>
              <w:jc w:val="center"/>
              <w:rPr>
                <w:rFonts w:ascii="Gill Sans MT" w:hAnsi="Gill Sans MT"/>
                <w:sz w:val="24"/>
                <w:szCs w:val="24"/>
              </w:rPr>
            </w:pPr>
          </w:p>
          <w:p w14:paraId="3CB436AF" w14:textId="41B14162" w:rsidR="00EE64F9" w:rsidRDefault="00EE64F9" w:rsidP="00A706C1">
            <w:pPr>
              <w:jc w:val="center"/>
              <w:rPr>
                <w:rFonts w:ascii="Gill Sans MT" w:hAnsi="Gill Sans MT"/>
                <w:sz w:val="24"/>
                <w:szCs w:val="24"/>
              </w:rPr>
            </w:pPr>
            <w:r>
              <w:rPr>
                <w:rFonts w:ascii="Gill Sans MT" w:hAnsi="Gill Sans MT"/>
                <w:sz w:val="24"/>
                <w:szCs w:val="24"/>
              </w:rPr>
              <w:t>X</w:t>
            </w:r>
          </w:p>
          <w:p w14:paraId="48261C53" w14:textId="7919802E" w:rsidR="00EE64F9" w:rsidRPr="00A706C1" w:rsidRDefault="00EE64F9" w:rsidP="00A706C1">
            <w:pPr>
              <w:jc w:val="center"/>
              <w:rPr>
                <w:rFonts w:ascii="Gill Sans MT" w:hAnsi="Gill Sans MT"/>
                <w:sz w:val="24"/>
                <w:szCs w:val="24"/>
              </w:rPr>
            </w:pPr>
            <w:r>
              <w:rPr>
                <w:rFonts w:ascii="Gill Sans MT" w:hAnsi="Gill Sans MT"/>
                <w:sz w:val="24"/>
                <w:szCs w:val="24"/>
              </w:rPr>
              <w:t>X</w:t>
            </w:r>
          </w:p>
          <w:p w14:paraId="4A8B0845" w14:textId="4AD8F895" w:rsidR="00A706C1" w:rsidRPr="00A706C1" w:rsidRDefault="00EE64F9" w:rsidP="00A706C1">
            <w:pPr>
              <w:jc w:val="center"/>
              <w:rPr>
                <w:rFonts w:ascii="Gill Sans MT" w:hAnsi="Gill Sans MT"/>
                <w:sz w:val="24"/>
                <w:szCs w:val="24"/>
              </w:rPr>
            </w:pPr>
            <w:r>
              <w:rPr>
                <w:rFonts w:ascii="Gill Sans MT" w:hAnsi="Gill Sans MT"/>
                <w:sz w:val="24"/>
                <w:szCs w:val="24"/>
              </w:rPr>
              <w:t>X</w:t>
            </w:r>
          </w:p>
          <w:p w14:paraId="3DF157E2" w14:textId="2D561308" w:rsidR="00A706C1" w:rsidRPr="00A706C1" w:rsidRDefault="00EE64F9" w:rsidP="00A706C1">
            <w:pPr>
              <w:jc w:val="center"/>
              <w:rPr>
                <w:rFonts w:ascii="Gill Sans MT" w:hAnsi="Gill Sans MT"/>
                <w:sz w:val="24"/>
                <w:szCs w:val="24"/>
              </w:rPr>
            </w:pPr>
            <w:r>
              <w:rPr>
                <w:rFonts w:ascii="Gill Sans MT" w:hAnsi="Gill Sans MT"/>
                <w:sz w:val="24"/>
                <w:szCs w:val="24"/>
              </w:rPr>
              <w:t>X</w:t>
            </w:r>
          </w:p>
          <w:p w14:paraId="189C3322" w14:textId="546BBD4C" w:rsidR="00A706C1" w:rsidRPr="00A706C1" w:rsidRDefault="00EE64F9" w:rsidP="00A706C1">
            <w:pPr>
              <w:jc w:val="center"/>
              <w:rPr>
                <w:rFonts w:ascii="Gill Sans MT" w:hAnsi="Gill Sans MT"/>
                <w:sz w:val="24"/>
                <w:szCs w:val="24"/>
              </w:rPr>
            </w:pPr>
            <w:r>
              <w:rPr>
                <w:rFonts w:ascii="Gill Sans MT" w:hAnsi="Gill Sans MT"/>
                <w:sz w:val="24"/>
                <w:szCs w:val="24"/>
              </w:rPr>
              <w:t>X</w:t>
            </w:r>
          </w:p>
          <w:p w14:paraId="45F0C21C" w14:textId="5A24E4D6" w:rsidR="00A706C1" w:rsidRPr="00A706C1" w:rsidRDefault="00EE64F9" w:rsidP="00A706C1">
            <w:pPr>
              <w:jc w:val="center"/>
              <w:rPr>
                <w:rFonts w:ascii="Gill Sans MT" w:hAnsi="Gill Sans MT"/>
                <w:sz w:val="24"/>
                <w:szCs w:val="24"/>
              </w:rPr>
            </w:pPr>
            <w:r>
              <w:rPr>
                <w:rFonts w:ascii="Gill Sans MT" w:hAnsi="Gill Sans MT"/>
                <w:sz w:val="24"/>
                <w:szCs w:val="24"/>
              </w:rPr>
              <w:t>X</w:t>
            </w:r>
          </w:p>
          <w:p w14:paraId="19B80311" w14:textId="41FD5218" w:rsidR="00EE64F9" w:rsidRPr="00A706C1" w:rsidRDefault="00EE64F9" w:rsidP="00EE64F9">
            <w:pPr>
              <w:rPr>
                <w:rFonts w:ascii="Gill Sans MT" w:hAnsi="Gill Sans MT"/>
                <w:sz w:val="24"/>
                <w:szCs w:val="24"/>
              </w:rPr>
            </w:pPr>
          </w:p>
        </w:tc>
        <w:tc>
          <w:tcPr>
            <w:tcW w:w="0" w:type="auto"/>
          </w:tcPr>
          <w:p w14:paraId="435A5E85" w14:textId="77777777" w:rsidR="000131CF" w:rsidRPr="00A706C1" w:rsidRDefault="000131CF" w:rsidP="00DE3FC7">
            <w:pPr>
              <w:jc w:val="center"/>
              <w:rPr>
                <w:rFonts w:ascii="Gill Sans MT" w:hAnsi="Gill Sans MT"/>
              </w:rPr>
            </w:pPr>
          </w:p>
          <w:p w14:paraId="54954A4D" w14:textId="77777777" w:rsidR="00200276" w:rsidRPr="00A706C1" w:rsidRDefault="00200276" w:rsidP="00200276">
            <w:pPr>
              <w:jc w:val="center"/>
              <w:rPr>
                <w:rFonts w:ascii="Gill Sans MT" w:hAnsi="Gill Sans MT"/>
                <w:sz w:val="24"/>
                <w:szCs w:val="24"/>
              </w:rPr>
            </w:pPr>
            <w:r w:rsidRPr="00A706C1">
              <w:rPr>
                <w:rFonts w:ascii="Gill Sans MT" w:hAnsi="Gill Sans MT"/>
                <w:sz w:val="24"/>
                <w:szCs w:val="24"/>
              </w:rPr>
              <w:t>X</w:t>
            </w:r>
          </w:p>
          <w:p w14:paraId="7E505385" w14:textId="293DB398" w:rsidR="00200276" w:rsidRPr="00A706C1" w:rsidRDefault="00A706C1" w:rsidP="00DE3FC7">
            <w:pPr>
              <w:jc w:val="center"/>
              <w:rPr>
                <w:rFonts w:ascii="Gill Sans MT" w:hAnsi="Gill Sans MT"/>
                <w:sz w:val="24"/>
                <w:szCs w:val="24"/>
              </w:rPr>
            </w:pPr>
            <w:r>
              <w:rPr>
                <w:rFonts w:ascii="Gill Sans MT" w:hAnsi="Gill Sans MT"/>
                <w:sz w:val="24"/>
                <w:szCs w:val="24"/>
              </w:rPr>
              <w:t>X</w:t>
            </w:r>
          </w:p>
          <w:p w14:paraId="6AA11691" w14:textId="77777777" w:rsidR="00200276" w:rsidRPr="00A706C1" w:rsidRDefault="00200276" w:rsidP="00DE3FC7">
            <w:pPr>
              <w:jc w:val="center"/>
              <w:rPr>
                <w:rFonts w:ascii="Gill Sans MT" w:hAnsi="Gill Sans MT"/>
                <w:sz w:val="24"/>
                <w:szCs w:val="24"/>
              </w:rPr>
            </w:pPr>
          </w:p>
          <w:p w14:paraId="40EB9F41" w14:textId="77777777" w:rsidR="00200276" w:rsidRPr="00A706C1" w:rsidRDefault="00200276" w:rsidP="00DE3FC7">
            <w:pPr>
              <w:jc w:val="center"/>
              <w:rPr>
                <w:rFonts w:ascii="Gill Sans MT" w:hAnsi="Gill Sans MT"/>
                <w:sz w:val="24"/>
                <w:szCs w:val="24"/>
              </w:rPr>
            </w:pPr>
          </w:p>
          <w:p w14:paraId="59345BED" w14:textId="77777777" w:rsidR="00200276" w:rsidRPr="00A706C1" w:rsidRDefault="00200276" w:rsidP="00200276">
            <w:pPr>
              <w:jc w:val="center"/>
              <w:rPr>
                <w:rFonts w:ascii="Gill Sans MT" w:hAnsi="Gill Sans MT"/>
                <w:sz w:val="24"/>
                <w:szCs w:val="24"/>
              </w:rPr>
            </w:pPr>
            <w:r w:rsidRPr="00A706C1">
              <w:rPr>
                <w:rFonts w:ascii="Gill Sans MT" w:hAnsi="Gill Sans MT"/>
                <w:sz w:val="24"/>
                <w:szCs w:val="24"/>
              </w:rPr>
              <w:t>X</w:t>
            </w:r>
          </w:p>
          <w:p w14:paraId="48B77AA6" w14:textId="77777777" w:rsidR="00200276" w:rsidRPr="00A706C1" w:rsidRDefault="00200276" w:rsidP="00DE3FC7">
            <w:pPr>
              <w:jc w:val="center"/>
              <w:rPr>
                <w:rFonts w:ascii="Gill Sans MT" w:hAnsi="Gill Sans MT"/>
                <w:sz w:val="24"/>
                <w:szCs w:val="24"/>
              </w:rPr>
            </w:pPr>
          </w:p>
          <w:p w14:paraId="41E90D31" w14:textId="77777777" w:rsidR="00200276" w:rsidRPr="00A706C1" w:rsidRDefault="00200276" w:rsidP="00DE3FC7">
            <w:pPr>
              <w:jc w:val="center"/>
              <w:rPr>
                <w:rFonts w:ascii="Gill Sans MT" w:hAnsi="Gill Sans MT"/>
                <w:sz w:val="24"/>
                <w:szCs w:val="24"/>
              </w:rPr>
            </w:pPr>
          </w:p>
          <w:p w14:paraId="24ABF74E" w14:textId="77777777" w:rsidR="00200276" w:rsidRPr="00A706C1" w:rsidRDefault="00200276" w:rsidP="00DE3FC7">
            <w:pPr>
              <w:jc w:val="center"/>
              <w:rPr>
                <w:rFonts w:ascii="Gill Sans MT" w:hAnsi="Gill Sans MT"/>
                <w:sz w:val="24"/>
                <w:szCs w:val="24"/>
              </w:rPr>
            </w:pPr>
          </w:p>
          <w:p w14:paraId="743B3164" w14:textId="77777777" w:rsidR="00200276" w:rsidRPr="00A706C1" w:rsidRDefault="00200276" w:rsidP="00DE3FC7">
            <w:pPr>
              <w:jc w:val="center"/>
              <w:rPr>
                <w:rFonts w:ascii="Gill Sans MT" w:hAnsi="Gill Sans MT"/>
                <w:sz w:val="24"/>
                <w:szCs w:val="24"/>
              </w:rPr>
            </w:pPr>
          </w:p>
          <w:p w14:paraId="68E4ABF9" w14:textId="77777777" w:rsidR="00200276" w:rsidRPr="00A706C1" w:rsidRDefault="00200276" w:rsidP="00A706C1">
            <w:pPr>
              <w:jc w:val="center"/>
              <w:rPr>
                <w:rFonts w:ascii="Gill Sans MT" w:hAnsi="Gill Sans MT"/>
                <w:sz w:val="24"/>
                <w:szCs w:val="24"/>
              </w:rPr>
            </w:pPr>
          </w:p>
          <w:p w14:paraId="3236F032" w14:textId="77777777" w:rsidR="00EA1DEE" w:rsidRPr="00A706C1" w:rsidRDefault="00EA1DEE" w:rsidP="00A706C1">
            <w:pPr>
              <w:jc w:val="center"/>
              <w:rPr>
                <w:rFonts w:ascii="Gill Sans MT" w:hAnsi="Gill Sans MT"/>
                <w:sz w:val="24"/>
                <w:szCs w:val="24"/>
              </w:rPr>
            </w:pPr>
          </w:p>
          <w:p w14:paraId="0AC47A2F" w14:textId="77777777" w:rsidR="00EA1DEE" w:rsidRPr="00A706C1" w:rsidRDefault="00EA1DEE" w:rsidP="00A706C1">
            <w:pPr>
              <w:jc w:val="center"/>
              <w:rPr>
                <w:rFonts w:ascii="Gill Sans MT" w:hAnsi="Gill Sans MT"/>
                <w:sz w:val="24"/>
                <w:szCs w:val="24"/>
              </w:rPr>
            </w:pPr>
            <w:r w:rsidRPr="00A706C1">
              <w:rPr>
                <w:rFonts w:ascii="Gill Sans MT" w:hAnsi="Gill Sans MT"/>
                <w:sz w:val="24"/>
                <w:szCs w:val="24"/>
              </w:rPr>
              <w:t>X</w:t>
            </w:r>
          </w:p>
          <w:p w14:paraId="65E95923" w14:textId="77777777" w:rsidR="00A706C1" w:rsidRPr="00A706C1" w:rsidRDefault="00A706C1" w:rsidP="00A706C1">
            <w:pPr>
              <w:jc w:val="center"/>
              <w:rPr>
                <w:rFonts w:ascii="Gill Sans MT" w:hAnsi="Gill Sans MT"/>
                <w:sz w:val="24"/>
                <w:szCs w:val="24"/>
              </w:rPr>
            </w:pPr>
          </w:p>
          <w:p w14:paraId="54DCD37A" w14:textId="77777777" w:rsidR="00A706C1" w:rsidRPr="00A706C1" w:rsidRDefault="00A706C1" w:rsidP="00A706C1">
            <w:pPr>
              <w:jc w:val="center"/>
              <w:rPr>
                <w:rFonts w:ascii="Gill Sans MT" w:hAnsi="Gill Sans MT"/>
                <w:sz w:val="24"/>
                <w:szCs w:val="24"/>
              </w:rPr>
            </w:pPr>
          </w:p>
          <w:p w14:paraId="2D03DFA2" w14:textId="77777777" w:rsidR="00A706C1" w:rsidRPr="00A706C1" w:rsidRDefault="00A706C1" w:rsidP="00A706C1">
            <w:pPr>
              <w:jc w:val="center"/>
              <w:rPr>
                <w:rFonts w:ascii="Gill Sans MT" w:hAnsi="Gill Sans MT"/>
                <w:sz w:val="24"/>
                <w:szCs w:val="24"/>
              </w:rPr>
            </w:pPr>
          </w:p>
          <w:p w14:paraId="6E047276" w14:textId="77777777" w:rsidR="008F3484" w:rsidRDefault="008F3484" w:rsidP="00A706C1">
            <w:pPr>
              <w:jc w:val="center"/>
              <w:rPr>
                <w:rFonts w:ascii="Gill Sans MT" w:hAnsi="Gill Sans MT"/>
                <w:sz w:val="24"/>
                <w:szCs w:val="24"/>
              </w:rPr>
            </w:pPr>
          </w:p>
          <w:p w14:paraId="0DD4DD34" w14:textId="20C2D8D0" w:rsidR="00A706C1" w:rsidRPr="00A706C1" w:rsidRDefault="00A706C1" w:rsidP="00A706C1">
            <w:pPr>
              <w:jc w:val="center"/>
              <w:rPr>
                <w:rFonts w:ascii="Gill Sans MT" w:hAnsi="Gill Sans MT"/>
                <w:sz w:val="24"/>
                <w:szCs w:val="24"/>
              </w:rPr>
            </w:pPr>
            <w:r w:rsidRPr="00A706C1">
              <w:rPr>
                <w:rFonts w:ascii="Gill Sans MT" w:hAnsi="Gill Sans MT"/>
                <w:sz w:val="24"/>
                <w:szCs w:val="24"/>
              </w:rPr>
              <w:t>X</w:t>
            </w:r>
          </w:p>
          <w:p w14:paraId="616BBFC0" w14:textId="6EC53CFC" w:rsidR="00A706C1" w:rsidRPr="00A706C1" w:rsidRDefault="00A706C1" w:rsidP="00A706C1">
            <w:pPr>
              <w:jc w:val="center"/>
              <w:rPr>
                <w:rFonts w:ascii="Gill Sans MT" w:hAnsi="Gill Sans MT"/>
                <w:sz w:val="24"/>
                <w:szCs w:val="24"/>
              </w:rPr>
            </w:pPr>
          </w:p>
          <w:p w14:paraId="1FC17F1E" w14:textId="52C918D4" w:rsidR="00A706C1" w:rsidRPr="00A706C1" w:rsidRDefault="00A706C1" w:rsidP="00A706C1">
            <w:pPr>
              <w:jc w:val="center"/>
              <w:rPr>
                <w:rFonts w:ascii="Gill Sans MT" w:hAnsi="Gill Sans MT"/>
                <w:sz w:val="24"/>
                <w:szCs w:val="24"/>
              </w:rPr>
            </w:pPr>
          </w:p>
          <w:p w14:paraId="2690AC96" w14:textId="77777777" w:rsidR="008F3484" w:rsidRDefault="008F3484" w:rsidP="00A706C1">
            <w:pPr>
              <w:jc w:val="center"/>
              <w:rPr>
                <w:rFonts w:ascii="Gill Sans MT" w:hAnsi="Gill Sans MT"/>
                <w:sz w:val="24"/>
                <w:szCs w:val="24"/>
              </w:rPr>
            </w:pPr>
          </w:p>
          <w:p w14:paraId="324B6B0F" w14:textId="77777777" w:rsidR="008F3484" w:rsidRDefault="008F3484" w:rsidP="00A706C1">
            <w:pPr>
              <w:jc w:val="center"/>
              <w:rPr>
                <w:rFonts w:ascii="Gill Sans MT" w:hAnsi="Gill Sans MT"/>
                <w:sz w:val="24"/>
                <w:szCs w:val="24"/>
              </w:rPr>
            </w:pPr>
          </w:p>
          <w:p w14:paraId="07CA6E16" w14:textId="34A4D350" w:rsidR="00A706C1" w:rsidRPr="00A706C1" w:rsidRDefault="00A706C1" w:rsidP="00A706C1">
            <w:pPr>
              <w:jc w:val="center"/>
              <w:rPr>
                <w:rFonts w:ascii="Gill Sans MT" w:hAnsi="Gill Sans MT"/>
                <w:sz w:val="24"/>
                <w:szCs w:val="24"/>
              </w:rPr>
            </w:pPr>
            <w:r w:rsidRPr="00A706C1">
              <w:rPr>
                <w:rFonts w:ascii="Gill Sans MT" w:hAnsi="Gill Sans MT"/>
                <w:sz w:val="24"/>
                <w:szCs w:val="24"/>
              </w:rPr>
              <w:t>X</w:t>
            </w:r>
          </w:p>
          <w:p w14:paraId="69E624CF" w14:textId="77777777" w:rsidR="00A706C1" w:rsidRPr="00A706C1" w:rsidRDefault="00A706C1" w:rsidP="00A706C1">
            <w:pPr>
              <w:jc w:val="center"/>
              <w:rPr>
                <w:rFonts w:ascii="Gill Sans MT" w:hAnsi="Gill Sans MT"/>
                <w:sz w:val="24"/>
                <w:szCs w:val="24"/>
              </w:rPr>
            </w:pPr>
          </w:p>
          <w:p w14:paraId="0B2236C5" w14:textId="1B032558" w:rsidR="00A706C1" w:rsidRPr="00A706C1" w:rsidRDefault="00EE64F9" w:rsidP="00A706C1">
            <w:pPr>
              <w:jc w:val="center"/>
              <w:rPr>
                <w:rFonts w:ascii="Gill Sans MT" w:hAnsi="Gill Sans MT"/>
                <w:sz w:val="24"/>
                <w:szCs w:val="24"/>
              </w:rPr>
            </w:pPr>
            <w:r>
              <w:rPr>
                <w:rFonts w:ascii="Gill Sans MT" w:hAnsi="Gill Sans MT"/>
                <w:sz w:val="24"/>
                <w:szCs w:val="24"/>
              </w:rPr>
              <w:t>X</w:t>
            </w:r>
          </w:p>
          <w:p w14:paraId="44E3D0FB" w14:textId="77777777" w:rsidR="00A706C1" w:rsidRPr="00A706C1" w:rsidRDefault="00A706C1" w:rsidP="00A706C1">
            <w:pPr>
              <w:jc w:val="center"/>
              <w:rPr>
                <w:rFonts w:ascii="Gill Sans MT" w:hAnsi="Gill Sans MT"/>
                <w:sz w:val="24"/>
                <w:szCs w:val="24"/>
              </w:rPr>
            </w:pPr>
          </w:p>
          <w:p w14:paraId="60430782" w14:textId="77777777" w:rsidR="00A706C1" w:rsidRPr="00A706C1" w:rsidRDefault="00A706C1" w:rsidP="00A706C1">
            <w:pPr>
              <w:jc w:val="center"/>
              <w:rPr>
                <w:rFonts w:ascii="Gill Sans MT" w:hAnsi="Gill Sans MT"/>
                <w:sz w:val="24"/>
                <w:szCs w:val="24"/>
              </w:rPr>
            </w:pPr>
          </w:p>
          <w:p w14:paraId="0FE9734D" w14:textId="498B0CC2" w:rsidR="00A706C1" w:rsidRDefault="00A706C1" w:rsidP="00A706C1">
            <w:pPr>
              <w:jc w:val="center"/>
              <w:rPr>
                <w:rFonts w:ascii="Gill Sans MT" w:hAnsi="Gill Sans MT"/>
                <w:sz w:val="24"/>
                <w:szCs w:val="24"/>
              </w:rPr>
            </w:pPr>
          </w:p>
          <w:p w14:paraId="767555A6" w14:textId="0E63C615" w:rsidR="008F3484" w:rsidRDefault="008F3484" w:rsidP="00A706C1">
            <w:pPr>
              <w:jc w:val="center"/>
              <w:rPr>
                <w:rFonts w:ascii="Gill Sans MT" w:hAnsi="Gill Sans MT"/>
                <w:sz w:val="24"/>
                <w:szCs w:val="24"/>
              </w:rPr>
            </w:pPr>
          </w:p>
          <w:p w14:paraId="24B2C203" w14:textId="78C9B145" w:rsidR="008F3484" w:rsidRDefault="008F3484" w:rsidP="00A706C1">
            <w:pPr>
              <w:jc w:val="center"/>
              <w:rPr>
                <w:rFonts w:ascii="Gill Sans MT" w:hAnsi="Gill Sans MT"/>
                <w:sz w:val="24"/>
                <w:szCs w:val="24"/>
              </w:rPr>
            </w:pPr>
          </w:p>
          <w:p w14:paraId="6CA2AF81" w14:textId="77777777" w:rsidR="008F3484" w:rsidRPr="00A706C1" w:rsidRDefault="008F3484" w:rsidP="00A706C1">
            <w:pPr>
              <w:jc w:val="center"/>
              <w:rPr>
                <w:rFonts w:ascii="Gill Sans MT" w:hAnsi="Gill Sans MT"/>
                <w:sz w:val="24"/>
                <w:szCs w:val="24"/>
              </w:rPr>
            </w:pPr>
          </w:p>
          <w:p w14:paraId="1F65E339" w14:textId="4449DCC8" w:rsidR="00A706C1" w:rsidRPr="00A706C1" w:rsidRDefault="00A706C1" w:rsidP="00A706C1">
            <w:pPr>
              <w:jc w:val="center"/>
              <w:rPr>
                <w:rFonts w:ascii="Gill Sans MT" w:hAnsi="Gill Sans MT"/>
                <w:sz w:val="24"/>
                <w:szCs w:val="24"/>
              </w:rPr>
            </w:pPr>
          </w:p>
        </w:tc>
        <w:tc>
          <w:tcPr>
            <w:tcW w:w="0" w:type="auto"/>
          </w:tcPr>
          <w:p w14:paraId="22CAC7B1" w14:textId="77777777" w:rsidR="000131CF" w:rsidRPr="00A706C1" w:rsidRDefault="000131CF" w:rsidP="00DE3FC7">
            <w:pPr>
              <w:jc w:val="center"/>
              <w:rPr>
                <w:rFonts w:ascii="Gill Sans MT" w:hAnsi="Gill Sans MT"/>
              </w:rPr>
            </w:pPr>
          </w:p>
          <w:p w14:paraId="2147EF37" w14:textId="2ECA31BE" w:rsidR="00200276" w:rsidRDefault="00200276" w:rsidP="00200276">
            <w:pPr>
              <w:jc w:val="center"/>
              <w:rPr>
                <w:rFonts w:ascii="Gill Sans MT" w:hAnsi="Gill Sans MT"/>
                <w:sz w:val="24"/>
                <w:szCs w:val="24"/>
              </w:rPr>
            </w:pPr>
          </w:p>
          <w:p w14:paraId="1DE30963" w14:textId="77777777" w:rsidR="00A706C1" w:rsidRPr="00A706C1" w:rsidRDefault="00A706C1" w:rsidP="00200276">
            <w:pPr>
              <w:jc w:val="center"/>
              <w:rPr>
                <w:rFonts w:ascii="Gill Sans MT" w:hAnsi="Gill Sans MT"/>
                <w:sz w:val="24"/>
                <w:szCs w:val="24"/>
              </w:rPr>
            </w:pPr>
          </w:p>
          <w:p w14:paraId="5FB0C368" w14:textId="77777777" w:rsidR="00200276" w:rsidRPr="00A706C1" w:rsidRDefault="00200276" w:rsidP="00200276">
            <w:pPr>
              <w:jc w:val="center"/>
              <w:rPr>
                <w:rFonts w:ascii="Gill Sans MT" w:hAnsi="Gill Sans MT"/>
                <w:sz w:val="24"/>
                <w:szCs w:val="24"/>
              </w:rPr>
            </w:pPr>
          </w:p>
          <w:p w14:paraId="1B454FFD" w14:textId="77777777" w:rsidR="00200276" w:rsidRPr="00A706C1" w:rsidRDefault="00200276" w:rsidP="00200276">
            <w:pPr>
              <w:jc w:val="center"/>
              <w:rPr>
                <w:rFonts w:ascii="Gill Sans MT" w:hAnsi="Gill Sans MT"/>
                <w:sz w:val="24"/>
                <w:szCs w:val="24"/>
              </w:rPr>
            </w:pPr>
          </w:p>
          <w:p w14:paraId="4D1A6344" w14:textId="77777777" w:rsidR="00200276" w:rsidRPr="00A706C1" w:rsidRDefault="00200276" w:rsidP="00200276">
            <w:pPr>
              <w:jc w:val="center"/>
              <w:rPr>
                <w:rFonts w:ascii="Gill Sans MT" w:hAnsi="Gill Sans MT"/>
                <w:sz w:val="24"/>
                <w:szCs w:val="24"/>
              </w:rPr>
            </w:pPr>
          </w:p>
          <w:p w14:paraId="085F170D" w14:textId="77777777" w:rsidR="00200276" w:rsidRPr="00A706C1" w:rsidRDefault="00200276" w:rsidP="00200276">
            <w:pPr>
              <w:jc w:val="center"/>
              <w:rPr>
                <w:rFonts w:ascii="Gill Sans MT" w:hAnsi="Gill Sans MT"/>
                <w:sz w:val="24"/>
                <w:szCs w:val="24"/>
              </w:rPr>
            </w:pPr>
          </w:p>
          <w:p w14:paraId="4303FE0D" w14:textId="77777777" w:rsidR="00200276" w:rsidRPr="00A706C1" w:rsidRDefault="00200276" w:rsidP="00200276">
            <w:pPr>
              <w:jc w:val="center"/>
              <w:rPr>
                <w:rFonts w:ascii="Gill Sans MT" w:hAnsi="Gill Sans MT"/>
                <w:sz w:val="24"/>
                <w:szCs w:val="24"/>
              </w:rPr>
            </w:pPr>
          </w:p>
          <w:p w14:paraId="355BC583" w14:textId="77777777" w:rsidR="00200276" w:rsidRPr="00A706C1" w:rsidRDefault="00200276" w:rsidP="00200276">
            <w:pPr>
              <w:jc w:val="center"/>
              <w:rPr>
                <w:rFonts w:ascii="Gill Sans MT" w:hAnsi="Gill Sans MT"/>
                <w:sz w:val="24"/>
                <w:szCs w:val="24"/>
              </w:rPr>
            </w:pPr>
            <w:r w:rsidRPr="00A706C1">
              <w:rPr>
                <w:rFonts w:ascii="Gill Sans MT" w:hAnsi="Gill Sans MT"/>
                <w:sz w:val="24"/>
                <w:szCs w:val="24"/>
              </w:rPr>
              <w:t>X</w:t>
            </w:r>
          </w:p>
          <w:p w14:paraId="1CB4F115" w14:textId="77777777" w:rsidR="00200276" w:rsidRPr="00A706C1" w:rsidRDefault="00200276" w:rsidP="00200276">
            <w:pPr>
              <w:jc w:val="center"/>
              <w:rPr>
                <w:rFonts w:ascii="Gill Sans MT" w:hAnsi="Gill Sans MT"/>
                <w:sz w:val="24"/>
                <w:szCs w:val="24"/>
              </w:rPr>
            </w:pPr>
          </w:p>
          <w:p w14:paraId="649178D6" w14:textId="77777777" w:rsidR="00200276" w:rsidRPr="00A706C1" w:rsidRDefault="00200276" w:rsidP="00200276">
            <w:pPr>
              <w:jc w:val="center"/>
              <w:rPr>
                <w:rFonts w:ascii="Gill Sans MT" w:hAnsi="Gill Sans MT"/>
                <w:sz w:val="24"/>
                <w:szCs w:val="24"/>
              </w:rPr>
            </w:pPr>
          </w:p>
          <w:p w14:paraId="3BD58B26" w14:textId="77777777" w:rsidR="00200276" w:rsidRPr="00A706C1" w:rsidRDefault="00200276" w:rsidP="00200276">
            <w:pPr>
              <w:jc w:val="center"/>
              <w:rPr>
                <w:rFonts w:ascii="Gill Sans MT" w:hAnsi="Gill Sans MT"/>
                <w:sz w:val="24"/>
                <w:szCs w:val="24"/>
              </w:rPr>
            </w:pPr>
          </w:p>
          <w:p w14:paraId="0A480FBE" w14:textId="77777777" w:rsidR="00200276" w:rsidRPr="00A706C1" w:rsidRDefault="00200276" w:rsidP="00200276">
            <w:pPr>
              <w:jc w:val="center"/>
              <w:rPr>
                <w:rFonts w:ascii="Gill Sans MT" w:hAnsi="Gill Sans MT"/>
                <w:sz w:val="24"/>
                <w:szCs w:val="24"/>
              </w:rPr>
            </w:pPr>
          </w:p>
          <w:p w14:paraId="0990A4D3" w14:textId="77777777" w:rsidR="00200276" w:rsidRPr="00A706C1" w:rsidRDefault="00200276" w:rsidP="00200276">
            <w:pPr>
              <w:jc w:val="center"/>
              <w:rPr>
                <w:rFonts w:ascii="Gill Sans MT" w:hAnsi="Gill Sans MT"/>
                <w:sz w:val="24"/>
                <w:szCs w:val="24"/>
              </w:rPr>
            </w:pPr>
          </w:p>
          <w:p w14:paraId="0D0FD9FE" w14:textId="77777777" w:rsidR="00200276" w:rsidRPr="00A706C1" w:rsidRDefault="00200276" w:rsidP="00200276">
            <w:pPr>
              <w:jc w:val="center"/>
              <w:rPr>
                <w:rFonts w:ascii="Gill Sans MT" w:hAnsi="Gill Sans MT"/>
                <w:sz w:val="24"/>
                <w:szCs w:val="24"/>
              </w:rPr>
            </w:pPr>
          </w:p>
          <w:p w14:paraId="768B312C" w14:textId="77777777" w:rsidR="00EA1DEE" w:rsidRPr="00A706C1" w:rsidRDefault="00EA1DEE" w:rsidP="00200276">
            <w:pPr>
              <w:jc w:val="center"/>
              <w:rPr>
                <w:rFonts w:ascii="Gill Sans MT" w:hAnsi="Gill Sans MT"/>
                <w:sz w:val="24"/>
                <w:szCs w:val="24"/>
              </w:rPr>
            </w:pPr>
          </w:p>
          <w:p w14:paraId="3BEB9A35" w14:textId="77777777" w:rsidR="00EA1DEE" w:rsidRPr="00A706C1" w:rsidRDefault="00EA1DEE" w:rsidP="00200276">
            <w:pPr>
              <w:jc w:val="center"/>
              <w:rPr>
                <w:rFonts w:ascii="Gill Sans MT" w:hAnsi="Gill Sans MT"/>
                <w:sz w:val="24"/>
                <w:szCs w:val="24"/>
              </w:rPr>
            </w:pPr>
          </w:p>
          <w:p w14:paraId="0A0276BD" w14:textId="77777777" w:rsidR="00A706C1" w:rsidRPr="00A706C1" w:rsidRDefault="00A706C1" w:rsidP="00200276">
            <w:pPr>
              <w:jc w:val="center"/>
              <w:rPr>
                <w:rFonts w:ascii="Gill Sans MT" w:hAnsi="Gill Sans MT"/>
                <w:sz w:val="24"/>
                <w:szCs w:val="24"/>
              </w:rPr>
            </w:pPr>
          </w:p>
          <w:p w14:paraId="45ADB29D" w14:textId="3BA7FCF9" w:rsidR="00A706C1" w:rsidRPr="00A706C1" w:rsidRDefault="008F3484" w:rsidP="00200276">
            <w:pPr>
              <w:jc w:val="center"/>
              <w:rPr>
                <w:rFonts w:ascii="Gill Sans MT" w:hAnsi="Gill Sans MT"/>
                <w:sz w:val="24"/>
                <w:szCs w:val="24"/>
              </w:rPr>
            </w:pPr>
            <w:r>
              <w:rPr>
                <w:rFonts w:ascii="Gill Sans MT" w:hAnsi="Gill Sans MT"/>
                <w:sz w:val="24"/>
                <w:szCs w:val="24"/>
              </w:rPr>
              <w:t>X</w:t>
            </w:r>
          </w:p>
          <w:p w14:paraId="1C5091FB" w14:textId="77777777" w:rsidR="00A706C1" w:rsidRPr="00A706C1" w:rsidRDefault="00A706C1" w:rsidP="00200276">
            <w:pPr>
              <w:jc w:val="center"/>
              <w:rPr>
                <w:rFonts w:ascii="Gill Sans MT" w:hAnsi="Gill Sans MT"/>
                <w:sz w:val="24"/>
                <w:szCs w:val="24"/>
              </w:rPr>
            </w:pPr>
          </w:p>
          <w:p w14:paraId="34E3F6A5" w14:textId="3D1F00D3" w:rsidR="00A706C1" w:rsidRPr="00A706C1" w:rsidRDefault="00A706C1" w:rsidP="00200276">
            <w:pPr>
              <w:jc w:val="center"/>
              <w:rPr>
                <w:rFonts w:ascii="Gill Sans MT" w:hAnsi="Gill Sans MT"/>
                <w:sz w:val="24"/>
                <w:szCs w:val="24"/>
              </w:rPr>
            </w:pPr>
          </w:p>
          <w:p w14:paraId="696F8082" w14:textId="75A1DD9B" w:rsidR="00A706C1" w:rsidRPr="00A706C1" w:rsidRDefault="00A706C1" w:rsidP="00200276">
            <w:pPr>
              <w:jc w:val="center"/>
              <w:rPr>
                <w:rFonts w:ascii="Gill Sans MT" w:hAnsi="Gill Sans MT"/>
                <w:sz w:val="24"/>
                <w:szCs w:val="24"/>
              </w:rPr>
            </w:pPr>
          </w:p>
          <w:p w14:paraId="5DBF701A" w14:textId="62BC64ED" w:rsidR="00A706C1" w:rsidRDefault="00A706C1" w:rsidP="00200276">
            <w:pPr>
              <w:jc w:val="center"/>
              <w:rPr>
                <w:rFonts w:ascii="Gill Sans MT" w:hAnsi="Gill Sans MT"/>
                <w:sz w:val="24"/>
                <w:szCs w:val="24"/>
              </w:rPr>
            </w:pPr>
          </w:p>
          <w:p w14:paraId="7078CEA2" w14:textId="659C0453" w:rsidR="00EE64F9" w:rsidRDefault="00EE64F9" w:rsidP="00200276">
            <w:pPr>
              <w:jc w:val="center"/>
              <w:rPr>
                <w:rFonts w:ascii="Gill Sans MT" w:hAnsi="Gill Sans MT"/>
                <w:sz w:val="24"/>
                <w:szCs w:val="24"/>
              </w:rPr>
            </w:pPr>
          </w:p>
          <w:p w14:paraId="2D5EDE83" w14:textId="2B8B12D2" w:rsidR="00EE64F9" w:rsidRPr="00A706C1" w:rsidRDefault="00EE64F9" w:rsidP="00200276">
            <w:pPr>
              <w:jc w:val="center"/>
              <w:rPr>
                <w:rFonts w:ascii="Gill Sans MT" w:hAnsi="Gill Sans MT"/>
                <w:sz w:val="24"/>
                <w:szCs w:val="24"/>
              </w:rPr>
            </w:pPr>
            <w:r>
              <w:rPr>
                <w:rFonts w:ascii="Gill Sans MT" w:hAnsi="Gill Sans MT"/>
                <w:sz w:val="24"/>
                <w:szCs w:val="24"/>
              </w:rPr>
              <w:t>X</w:t>
            </w:r>
          </w:p>
          <w:p w14:paraId="65F8DCF6" w14:textId="77777777" w:rsidR="00A706C1" w:rsidRPr="00A706C1" w:rsidRDefault="00A706C1" w:rsidP="00200276">
            <w:pPr>
              <w:jc w:val="center"/>
              <w:rPr>
                <w:rFonts w:ascii="Gill Sans MT" w:hAnsi="Gill Sans MT"/>
                <w:sz w:val="24"/>
                <w:szCs w:val="24"/>
              </w:rPr>
            </w:pPr>
          </w:p>
          <w:p w14:paraId="3A8E6398" w14:textId="77777777" w:rsidR="008F3484" w:rsidRDefault="008F3484" w:rsidP="00200276">
            <w:pPr>
              <w:jc w:val="center"/>
              <w:rPr>
                <w:rFonts w:ascii="Gill Sans MT" w:hAnsi="Gill Sans MT"/>
                <w:sz w:val="24"/>
                <w:szCs w:val="24"/>
              </w:rPr>
            </w:pPr>
          </w:p>
          <w:p w14:paraId="38251979" w14:textId="77777777" w:rsidR="008F3484" w:rsidRDefault="008F3484" w:rsidP="00200276">
            <w:pPr>
              <w:jc w:val="center"/>
              <w:rPr>
                <w:rFonts w:ascii="Gill Sans MT" w:hAnsi="Gill Sans MT"/>
                <w:sz w:val="24"/>
                <w:szCs w:val="24"/>
              </w:rPr>
            </w:pPr>
          </w:p>
          <w:p w14:paraId="2E35D46E" w14:textId="00C554E2" w:rsidR="008F3484" w:rsidRDefault="00EE64F9" w:rsidP="00200276">
            <w:pPr>
              <w:jc w:val="center"/>
              <w:rPr>
                <w:rFonts w:ascii="Gill Sans MT" w:hAnsi="Gill Sans MT"/>
                <w:sz w:val="24"/>
                <w:szCs w:val="24"/>
              </w:rPr>
            </w:pPr>
            <w:r>
              <w:rPr>
                <w:rFonts w:ascii="Gill Sans MT" w:hAnsi="Gill Sans MT"/>
                <w:sz w:val="24"/>
                <w:szCs w:val="24"/>
              </w:rPr>
              <w:t>X</w:t>
            </w:r>
          </w:p>
          <w:p w14:paraId="7E7E7592" w14:textId="77777777" w:rsidR="008F3484" w:rsidRDefault="008F3484" w:rsidP="00200276">
            <w:pPr>
              <w:jc w:val="center"/>
              <w:rPr>
                <w:rFonts w:ascii="Gill Sans MT" w:hAnsi="Gill Sans MT"/>
                <w:sz w:val="24"/>
                <w:szCs w:val="24"/>
              </w:rPr>
            </w:pPr>
          </w:p>
          <w:p w14:paraId="153530FD" w14:textId="77777777" w:rsidR="00200276" w:rsidRDefault="00200276" w:rsidP="00EE64F9">
            <w:pPr>
              <w:jc w:val="center"/>
              <w:rPr>
                <w:rFonts w:ascii="Gill Sans MT" w:hAnsi="Gill Sans MT"/>
                <w:sz w:val="24"/>
                <w:szCs w:val="24"/>
              </w:rPr>
            </w:pPr>
          </w:p>
          <w:p w14:paraId="3A92258D" w14:textId="77777777" w:rsidR="00EE64F9" w:rsidRDefault="00EE64F9" w:rsidP="00EE64F9">
            <w:pPr>
              <w:jc w:val="center"/>
              <w:rPr>
                <w:rFonts w:ascii="Gill Sans MT" w:hAnsi="Gill Sans MT"/>
                <w:sz w:val="24"/>
                <w:szCs w:val="24"/>
              </w:rPr>
            </w:pPr>
          </w:p>
          <w:p w14:paraId="262EC166" w14:textId="0027261F" w:rsidR="00EE64F9" w:rsidRPr="00A706C1" w:rsidRDefault="00EE64F9" w:rsidP="00EE64F9">
            <w:pPr>
              <w:jc w:val="center"/>
              <w:rPr>
                <w:rFonts w:ascii="Gill Sans MT" w:hAnsi="Gill Sans MT"/>
                <w:sz w:val="24"/>
                <w:szCs w:val="24"/>
              </w:rPr>
            </w:pPr>
          </w:p>
        </w:tc>
        <w:tc>
          <w:tcPr>
            <w:tcW w:w="4044" w:type="dxa"/>
          </w:tcPr>
          <w:p w14:paraId="6ABE2CDC" w14:textId="77777777" w:rsidR="000131CF" w:rsidRDefault="000131CF"/>
        </w:tc>
      </w:tr>
      <w:tr w:rsidR="007F351D" w14:paraId="40DA9748" w14:textId="77777777" w:rsidTr="00A706C1">
        <w:tc>
          <w:tcPr>
            <w:tcW w:w="0" w:type="auto"/>
          </w:tcPr>
          <w:p w14:paraId="555EB872" w14:textId="77777777" w:rsidR="003F1E4F" w:rsidRDefault="00DD5704">
            <w:pPr>
              <w:rPr>
                <w:b/>
                <w:sz w:val="24"/>
                <w:szCs w:val="24"/>
              </w:rPr>
            </w:pPr>
            <w:r>
              <w:rPr>
                <w:b/>
                <w:sz w:val="24"/>
                <w:szCs w:val="24"/>
              </w:rPr>
              <w:t>Major things</w:t>
            </w:r>
            <w:r w:rsidR="005F4687">
              <w:rPr>
                <w:b/>
                <w:sz w:val="24"/>
                <w:szCs w:val="24"/>
              </w:rPr>
              <w:t xml:space="preserve"> </w:t>
            </w:r>
            <w:r w:rsidR="00434A20">
              <w:rPr>
                <w:b/>
                <w:sz w:val="24"/>
                <w:szCs w:val="24"/>
              </w:rPr>
              <w:t>we should</w:t>
            </w:r>
            <w:r w:rsidR="005F4687">
              <w:rPr>
                <w:b/>
                <w:sz w:val="24"/>
                <w:szCs w:val="24"/>
              </w:rPr>
              <w:t xml:space="preserve"> </w:t>
            </w:r>
            <w:r w:rsidR="000131CF" w:rsidRPr="005D7288">
              <w:rPr>
                <w:b/>
                <w:sz w:val="24"/>
                <w:szCs w:val="24"/>
              </w:rPr>
              <w:t>consider</w:t>
            </w:r>
            <w:r w:rsidR="00434A20">
              <w:rPr>
                <w:b/>
                <w:sz w:val="24"/>
                <w:szCs w:val="24"/>
              </w:rPr>
              <w:t xml:space="preserve"> stopping:</w:t>
            </w:r>
          </w:p>
          <w:p w14:paraId="2DD6CF92" w14:textId="77777777" w:rsidR="005D7288" w:rsidRDefault="005D7288">
            <w:pPr>
              <w:rPr>
                <w:b/>
                <w:sz w:val="24"/>
                <w:szCs w:val="24"/>
              </w:rPr>
            </w:pPr>
          </w:p>
          <w:p w14:paraId="24E5EBEF" w14:textId="77777777" w:rsidR="00434A20" w:rsidRDefault="00434A20">
            <w:pPr>
              <w:rPr>
                <w:b/>
                <w:sz w:val="24"/>
                <w:szCs w:val="24"/>
              </w:rPr>
            </w:pPr>
          </w:p>
          <w:p w14:paraId="2398E5C6" w14:textId="77777777" w:rsidR="00434A20" w:rsidRDefault="00434A20">
            <w:pPr>
              <w:rPr>
                <w:b/>
                <w:sz w:val="24"/>
                <w:szCs w:val="24"/>
              </w:rPr>
            </w:pPr>
          </w:p>
          <w:p w14:paraId="3BB3AE61" w14:textId="77777777" w:rsidR="005D7288" w:rsidRPr="005D7288" w:rsidRDefault="005D7288">
            <w:pPr>
              <w:rPr>
                <w:b/>
                <w:sz w:val="24"/>
                <w:szCs w:val="24"/>
              </w:rPr>
            </w:pPr>
          </w:p>
        </w:tc>
        <w:tc>
          <w:tcPr>
            <w:tcW w:w="0" w:type="auto"/>
          </w:tcPr>
          <w:p w14:paraId="773583B8" w14:textId="77777777" w:rsidR="00DE3FC7" w:rsidRDefault="00DE3FC7" w:rsidP="00DE3FC7">
            <w:pPr>
              <w:pStyle w:val="ListParagraph"/>
              <w:numPr>
                <w:ilvl w:val="0"/>
                <w:numId w:val="6"/>
              </w:numPr>
              <w:ind w:left="316"/>
              <w:rPr>
                <w:rFonts w:ascii="Calibri" w:eastAsia="Times New Roman" w:hAnsi="Calibri" w:cs="Calibri"/>
                <w:color w:val="000000"/>
                <w:lang w:eastAsia="en-GB"/>
              </w:rPr>
            </w:pPr>
            <w:r>
              <w:rPr>
                <w:rFonts w:ascii="Calibri" w:eastAsia="Times New Roman" w:hAnsi="Calibri" w:cs="Calibri"/>
                <w:color w:val="000000"/>
                <w:lang w:eastAsia="en-GB"/>
              </w:rPr>
              <w:t>See SSB response on ‘success’</w:t>
            </w:r>
          </w:p>
          <w:p w14:paraId="5B0B2ACB" w14:textId="77777777" w:rsidR="00DE3FC7" w:rsidRDefault="00DE3FC7" w:rsidP="00DE3FC7">
            <w:pPr>
              <w:pStyle w:val="ListParagraph"/>
              <w:numPr>
                <w:ilvl w:val="0"/>
                <w:numId w:val="7"/>
              </w:numPr>
              <w:ind w:left="316"/>
              <w:rPr>
                <w:rFonts w:ascii="Calibri" w:eastAsia="Times New Roman" w:hAnsi="Calibri" w:cs="Calibri"/>
                <w:color w:val="000000"/>
                <w:lang w:eastAsia="en-GB"/>
              </w:rPr>
            </w:pPr>
            <w:r>
              <w:rPr>
                <w:rFonts w:ascii="Calibri" w:eastAsia="Times New Roman" w:hAnsi="Calibri" w:cs="Calibri"/>
                <w:color w:val="000000"/>
                <w:lang w:eastAsia="en-GB"/>
              </w:rPr>
              <w:t>Isolation and repetition in parish management</w:t>
            </w:r>
          </w:p>
          <w:p w14:paraId="56759ED0" w14:textId="143C8BC3" w:rsidR="00DE3FC7" w:rsidRDefault="00DE3FC7" w:rsidP="00DE3FC7">
            <w:pPr>
              <w:pStyle w:val="ListParagraph"/>
              <w:numPr>
                <w:ilvl w:val="0"/>
                <w:numId w:val="7"/>
              </w:numPr>
              <w:ind w:left="316"/>
              <w:rPr>
                <w:rFonts w:ascii="Calibri" w:eastAsia="Times New Roman" w:hAnsi="Calibri" w:cs="Calibri"/>
                <w:color w:val="000000"/>
                <w:lang w:eastAsia="en-GB"/>
              </w:rPr>
            </w:pPr>
            <w:r>
              <w:rPr>
                <w:rFonts w:ascii="Calibri" w:eastAsia="Times New Roman" w:hAnsi="Calibri" w:cs="Calibri"/>
                <w:color w:val="000000"/>
                <w:lang w:eastAsia="en-GB"/>
              </w:rPr>
              <w:t>Models of governance which drain energy and time</w:t>
            </w:r>
          </w:p>
          <w:p w14:paraId="71CA640B" w14:textId="03BBB27B" w:rsidR="00A706C1" w:rsidRDefault="00A706C1" w:rsidP="00DE3FC7">
            <w:pPr>
              <w:pStyle w:val="ListParagraph"/>
              <w:numPr>
                <w:ilvl w:val="0"/>
                <w:numId w:val="7"/>
              </w:numPr>
              <w:ind w:left="316"/>
              <w:rPr>
                <w:rFonts w:ascii="Calibri" w:eastAsia="Times New Roman" w:hAnsi="Calibri" w:cs="Calibri"/>
                <w:color w:val="000000"/>
                <w:lang w:eastAsia="en-GB"/>
              </w:rPr>
            </w:pPr>
            <w:r>
              <w:rPr>
                <w:rFonts w:ascii="Calibri" w:eastAsia="Times New Roman" w:hAnsi="Calibri" w:cs="Calibri"/>
                <w:color w:val="000000"/>
                <w:lang w:eastAsia="en-GB"/>
              </w:rPr>
              <w:t xml:space="preserve">Reviewing and perhaps discontinuing specific services and activities </w:t>
            </w:r>
          </w:p>
          <w:p w14:paraId="52BAD5F9" w14:textId="0DABC35E" w:rsidR="00A706C1" w:rsidRDefault="00A706C1" w:rsidP="00DE3FC7">
            <w:pPr>
              <w:pStyle w:val="ListParagraph"/>
              <w:numPr>
                <w:ilvl w:val="0"/>
                <w:numId w:val="7"/>
              </w:numPr>
              <w:ind w:left="316"/>
              <w:rPr>
                <w:rFonts w:ascii="Calibri" w:eastAsia="Times New Roman" w:hAnsi="Calibri" w:cs="Calibri"/>
                <w:color w:val="000000"/>
                <w:lang w:eastAsia="en-GB"/>
              </w:rPr>
            </w:pPr>
            <w:r>
              <w:rPr>
                <w:rFonts w:ascii="Calibri" w:eastAsia="Times New Roman" w:hAnsi="Calibri" w:cs="Calibri"/>
                <w:color w:val="000000"/>
                <w:lang w:eastAsia="en-GB"/>
              </w:rPr>
              <w:t>Completing returns!</w:t>
            </w:r>
          </w:p>
          <w:p w14:paraId="4C36CCC5" w14:textId="7D624B0A" w:rsidR="00EE64F9" w:rsidRDefault="00EE64F9" w:rsidP="00DE3FC7">
            <w:pPr>
              <w:pStyle w:val="ListParagraph"/>
              <w:numPr>
                <w:ilvl w:val="0"/>
                <w:numId w:val="7"/>
              </w:numPr>
              <w:ind w:left="316"/>
              <w:rPr>
                <w:rFonts w:ascii="Calibri" w:eastAsia="Times New Roman" w:hAnsi="Calibri" w:cs="Calibri"/>
                <w:color w:val="000000"/>
                <w:lang w:eastAsia="en-GB"/>
              </w:rPr>
            </w:pPr>
            <w:r>
              <w:rPr>
                <w:rFonts w:ascii="Calibri" w:eastAsia="Times New Roman" w:hAnsi="Calibri" w:cs="Calibri"/>
                <w:color w:val="000000"/>
                <w:lang w:eastAsia="en-GB"/>
              </w:rPr>
              <w:t>Service Patterns</w:t>
            </w:r>
          </w:p>
          <w:p w14:paraId="3EE5A8CE" w14:textId="21EFF8C1" w:rsidR="00EE64F9" w:rsidRPr="00233E54" w:rsidRDefault="00EE64F9" w:rsidP="00DE3FC7">
            <w:pPr>
              <w:pStyle w:val="ListParagraph"/>
              <w:numPr>
                <w:ilvl w:val="0"/>
                <w:numId w:val="7"/>
              </w:numPr>
              <w:ind w:left="316"/>
              <w:rPr>
                <w:rFonts w:ascii="Calibri" w:eastAsia="Times New Roman" w:hAnsi="Calibri" w:cs="Calibri"/>
                <w:color w:val="000000"/>
                <w:lang w:eastAsia="en-GB"/>
              </w:rPr>
            </w:pPr>
            <w:r>
              <w:rPr>
                <w:rFonts w:ascii="Calibri" w:eastAsia="Times New Roman" w:hAnsi="Calibri" w:cs="Calibri"/>
                <w:color w:val="000000"/>
                <w:lang w:eastAsia="en-GB"/>
              </w:rPr>
              <w:t>Buildings – number and location</w:t>
            </w:r>
          </w:p>
          <w:p w14:paraId="795A6F12" w14:textId="77777777" w:rsidR="000131CF" w:rsidRDefault="000131CF"/>
        </w:tc>
        <w:tc>
          <w:tcPr>
            <w:tcW w:w="0" w:type="auto"/>
          </w:tcPr>
          <w:p w14:paraId="1D63F9C1" w14:textId="77777777" w:rsidR="003F1E4F" w:rsidRDefault="003F1E4F"/>
          <w:p w14:paraId="1F713077" w14:textId="77777777" w:rsidR="003F1E4F" w:rsidRDefault="003F1E4F"/>
          <w:p w14:paraId="545D066B" w14:textId="77777777" w:rsidR="003F1E4F" w:rsidRDefault="003F1E4F"/>
          <w:p w14:paraId="0FCC11C3" w14:textId="77777777" w:rsidR="005F4687" w:rsidRDefault="005F4687"/>
          <w:p w14:paraId="22D225FB" w14:textId="77777777" w:rsidR="000131CF" w:rsidRDefault="003F1E4F" w:rsidP="005F4687">
            <w:r>
              <w:t xml:space="preserve">It isn’t </w:t>
            </w:r>
          </w:p>
        </w:tc>
        <w:tc>
          <w:tcPr>
            <w:tcW w:w="0" w:type="auto"/>
          </w:tcPr>
          <w:p w14:paraId="7307D43D" w14:textId="77777777" w:rsidR="003F1E4F" w:rsidRDefault="003F1E4F"/>
          <w:p w14:paraId="0E6621FF" w14:textId="77777777" w:rsidR="003F1E4F" w:rsidRDefault="003F1E4F"/>
          <w:p w14:paraId="7F32F499" w14:textId="77777777" w:rsidR="003F1E4F" w:rsidRDefault="003F1E4F"/>
          <w:p w14:paraId="60DE7DED" w14:textId="77777777" w:rsidR="005F4687" w:rsidRDefault="005F4687"/>
          <w:p w14:paraId="5291E01D" w14:textId="77777777" w:rsidR="000131CF" w:rsidRDefault="003F1E4F" w:rsidP="005F4687">
            <w:r>
              <w:t xml:space="preserve">It isn’t </w:t>
            </w:r>
          </w:p>
        </w:tc>
        <w:tc>
          <w:tcPr>
            <w:tcW w:w="0" w:type="auto"/>
          </w:tcPr>
          <w:p w14:paraId="414F8B68" w14:textId="77777777" w:rsidR="003F1E4F" w:rsidRDefault="003F1E4F"/>
          <w:p w14:paraId="23A3EA94" w14:textId="77777777" w:rsidR="003F1E4F" w:rsidRDefault="003F1E4F"/>
          <w:p w14:paraId="626AE26A" w14:textId="77777777" w:rsidR="003F1E4F" w:rsidRDefault="003F1E4F"/>
          <w:p w14:paraId="397CF49E" w14:textId="77777777" w:rsidR="005F4687" w:rsidRDefault="005F4687"/>
          <w:p w14:paraId="09C131C3" w14:textId="77777777" w:rsidR="000131CF" w:rsidRDefault="003F1E4F" w:rsidP="005F4687">
            <w:r>
              <w:t>It isn’t</w:t>
            </w:r>
            <w:r w:rsidR="00096E38">
              <w:t xml:space="preserve"> </w:t>
            </w:r>
          </w:p>
        </w:tc>
        <w:tc>
          <w:tcPr>
            <w:tcW w:w="0" w:type="auto"/>
          </w:tcPr>
          <w:p w14:paraId="539EA994" w14:textId="77777777" w:rsidR="003F1E4F" w:rsidRDefault="003F1E4F"/>
          <w:p w14:paraId="08DC8542" w14:textId="77777777" w:rsidR="003F1E4F" w:rsidRDefault="003F1E4F"/>
          <w:p w14:paraId="0EF0FD6F" w14:textId="77777777" w:rsidR="003F1E4F" w:rsidRDefault="003F1E4F"/>
          <w:p w14:paraId="4E37579A" w14:textId="77777777" w:rsidR="005F4687" w:rsidRDefault="005F4687"/>
          <w:p w14:paraId="3C288557" w14:textId="77777777" w:rsidR="005F4687" w:rsidRDefault="003F1E4F" w:rsidP="005F4687">
            <w:r>
              <w:t xml:space="preserve">It isn’t </w:t>
            </w:r>
          </w:p>
        </w:tc>
        <w:tc>
          <w:tcPr>
            <w:tcW w:w="4044" w:type="dxa"/>
          </w:tcPr>
          <w:p w14:paraId="79901EA3" w14:textId="551E5055" w:rsidR="000131CF" w:rsidRPr="00E60801" w:rsidRDefault="00E60801">
            <w:pPr>
              <w:rPr>
                <w:i/>
              </w:rPr>
            </w:pPr>
            <w:r w:rsidRPr="00E60801">
              <w:rPr>
                <w:i/>
              </w:rPr>
              <w:t xml:space="preserve">SSB wrote (and was endorsed </w:t>
            </w:r>
            <w:r w:rsidR="00EE64F9">
              <w:rPr>
                <w:i/>
              </w:rPr>
              <w:t>Portsmouth Deanery Synod)</w:t>
            </w:r>
          </w:p>
          <w:p w14:paraId="28F450B9" w14:textId="77777777" w:rsidR="00E60801" w:rsidRDefault="00E60801">
            <w:r>
              <w:t>Occasional falls in attendance made us consider stopping Julian Groups and Bethany Group and numbers immediately picked up again!</w:t>
            </w:r>
          </w:p>
          <w:p w14:paraId="3FC98646" w14:textId="77777777" w:rsidR="00E60801" w:rsidRDefault="00E60801" w:rsidP="00E60801">
            <w:r>
              <w:t>Success is measured by the meeting of a need however small the numbers.</w:t>
            </w:r>
          </w:p>
          <w:p w14:paraId="313106B2" w14:textId="77777777" w:rsidR="00E60801" w:rsidRDefault="00E60801" w:rsidP="00E60801">
            <w:r>
              <w:t>Open hospitality can result in congestion (equated to large numbers); meeting a need might mean fluctuating numbers as people grow and move on.</w:t>
            </w:r>
          </w:p>
        </w:tc>
      </w:tr>
    </w:tbl>
    <w:p w14:paraId="1CEA7CFA" w14:textId="77777777" w:rsidR="00921BDC" w:rsidRDefault="00921BDC" w:rsidP="00434A20"/>
    <w:sectPr w:rsidR="00921BDC" w:rsidSect="000131CF">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7E97"/>
    <w:multiLevelType w:val="hybridMultilevel"/>
    <w:tmpl w:val="5394E2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4E66DF6"/>
    <w:multiLevelType w:val="hybridMultilevel"/>
    <w:tmpl w:val="A32688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8EA0C36"/>
    <w:multiLevelType w:val="hybridMultilevel"/>
    <w:tmpl w:val="47B8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32162"/>
    <w:multiLevelType w:val="hybridMultilevel"/>
    <w:tmpl w:val="BEA41F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9261423"/>
    <w:multiLevelType w:val="hybridMultilevel"/>
    <w:tmpl w:val="53A453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A833FEB"/>
    <w:multiLevelType w:val="hybridMultilevel"/>
    <w:tmpl w:val="AF909F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C1A4C59"/>
    <w:multiLevelType w:val="hybridMultilevel"/>
    <w:tmpl w:val="5A527D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A8715A7"/>
    <w:multiLevelType w:val="hybridMultilevel"/>
    <w:tmpl w:val="C396D4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CF"/>
    <w:rsid w:val="000131CF"/>
    <w:rsid w:val="00022F5F"/>
    <w:rsid w:val="00047D6F"/>
    <w:rsid w:val="00096E38"/>
    <w:rsid w:val="000C31DB"/>
    <w:rsid w:val="00107E99"/>
    <w:rsid w:val="001142AA"/>
    <w:rsid w:val="001349F8"/>
    <w:rsid w:val="00197CBB"/>
    <w:rsid w:val="00200276"/>
    <w:rsid w:val="002B09B8"/>
    <w:rsid w:val="002C5056"/>
    <w:rsid w:val="00374C70"/>
    <w:rsid w:val="00382048"/>
    <w:rsid w:val="003824F5"/>
    <w:rsid w:val="003B6E49"/>
    <w:rsid w:val="003D78A7"/>
    <w:rsid w:val="003F1E4F"/>
    <w:rsid w:val="00434A20"/>
    <w:rsid w:val="00454F6C"/>
    <w:rsid w:val="00493170"/>
    <w:rsid w:val="0049449A"/>
    <w:rsid w:val="0053656B"/>
    <w:rsid w:val="00595F95"/>
    <w:rsid w:val="005D7288"/>
    <w:rsid w:val="005F4687"/>
    <w:rsid w:val="0066669A"/>
    <w:rsid w:val="006A2C3A"/>
    <w:rsid w:val="00731939"/>
    <w:rsid w:val="00744985"/>
    <w:rsid w:val="007933BE"/>
    <w:rsid w:val="007F351D"/>
    <w:rsid w:val="0086650D"/>
    <w:rsid w:val="008975A8"/>
    <w:rsid w:val="008C56DF"/>
    <w:rsid w:val="008E338D"/>
    <w:rsid w:val="008F3484"/>
    <w:rsid w:val="00921BDC"/>
    <w:rsid w:val="00963918"/>
    <w:rsid w:val="009770D0"/>
    <w:rsid w:val="00A61444"/>
    <w:rsid w:val="00A706C1"/>
    <w:rsid w:val="00AA5538"/>
    <w:rsid w:val="00AA596F"/>
    <w:rsid w:val="00AD64A0"/>
    <w:rsid w:val="00B36B92"/>
    <w:rsid w:val="00BD436E"/>
    <w:rsid w:val="00C20FCB"/>
    <w:rsid w:val="00CA035A"/>
    <w:rsid w:val="00CA3498"/>
    <w:rsid w:val="00CC36E0"/>
    <w:rsid w:val="00DD5704"/>
    <w:rsid w:val="00DE3FC7"/>
    <w:rsid w:val="00E02FBD"/>
    <w:rsid w:val="00E60801"/>
    <w:rsid w:val="00E61D36"/>
    <w:rsid w:val="00E8680E"/>
    <w:rsid w:val="00EA1DEE"/>
    <w:rsid w:val="00EE64F9"/>
    <w:rsid w:val="00F81BE4"/>
    <w:rsid w:val="00FB57C1"/>
    <w:rsid w:val="00FD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5B0A"/>
  <w15:chartTrackingRefBased/>
  <w15:docId w15:val="{499E90F5-6889-4097-BF25-6BC3FF1D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D0"/>
    <w:rPr>
      <w:rFonts w:ascii="Segoe UI" w:hAnsi="Segoe UI" w:cs="Segoe UI"/>
      <w:sz w:val="18"/>
      <w:szCs w:val="18"/>
    </w:rPr>
  </w:style>
  <w:style w:type="character" w:styleId="Hyperlink">
    <w:name w:val="Hyperlink"/>
    <w:basedOn w:val="DefaultParagraphFont"/>
    <w:uiPriority w:val="99"/>
    <w:unhideWhenUsed/>
    <w:rsid w:val="00963918"/>
    <w:rPr>
      <w:color w:val="0563C1" w:themeColor="hyperlink"/>
      <w:u w:val="single"/>
    </w:rPr>
  </w:style>
  <w:style w:type="paragraph" w:styleId="ListParagraph">
    <w:name w:val="List Paragraph"/>
    <w:basedOn w:val="Normal"/>
    <w:uiPriority w:val="34"/>
    <w:qFormat/>
    <w:rsid w:val="00DE3FC7"/>
    <w:pPr>
      <w:ind w:left="720"/>
      <w:contextualSpacing/>
    </w:pPr>
  </w:style>
  <w:style w:type="character" w:customStyle="1" w:styleId="UnresolvedMention">
    <w:name w:val="Unresolved Mention"/>
    <w:basedOn w:val="DefaultParagraphFont"/>
    <w:uiPriority w:val="99"/>
    <w:semiHidden/>
    <w:unhideWhenUsed/>
    <w:rsid w:val="002C5056"/>
    <w:rPr>
      <w:color w:val="808080"/>
      <w:shd w:val="clear" w:color="auto" w:fill="E6E6E6"/>
    </w:rPr>
  </w:style>
  <w:style w:type="paragraph" w:styleId="PlainText">
    <w:name w:val="Plain Text"/>
    <w:basedOn w:val="Normal"/>
    <w:link w:val="PlainTextChar"/>
    <w:uiPriority w:val="99"/>
    <w:semiHidden/>
    <w:unhideWhenUsed/>
    <w:rsid w:val="00107E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7E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rtsmouth.anglican.org/our-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White</dc:creator>
  <cp:keywords/>
  <dc:description/>
  <cp:lastModifiedBy>Neil Pugmire</cp:lastModifiedBy>
  <cp:revision>2</cp:revision>
  <cp:lastPrinted>2017-10-05T08:15:00Z</cp:lastPrinted>
  <dcterms:created xsi:type="dcterms:W3CDTF">2018-06-28T15:35:00Z</dcterms:created>
  <dcterms:modified xsi:type="dcterms:W3CDTF">2018-06-28T15:35:00Z</dcterms:modified>
</cp:coreProperties>
</file>