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4B09" w14:textId="77777777" w:rsidR="00EE79D4" w:rsidRDefault="00EE79D4" w:rsidP="00EE79D4">
      <w:pPr>
        <w:jc w:val="center"/>
        <w:rPr>
          <w:b/>
          <w:bCs/>
          <w:sz w:val="20"/>
          <w:szCs w:val="20"/>
        </w:rPr>
      </w:pPr>
      <w:r>
        <w:rPr>
          <w:b/>
          <w:bCs/>
          <w:sz w:val="28"/>
          <w:szCs w:val="28"/>
        </w:rPr>
        <w:t xml:space="preserve">Portsmouth &amp; Winchester </w:t>
      </w:r>
      <w:r w:rsidRPr="042D057C">
        <w:rPr>
          <w:b/>
          <w:bCs/>
          <w:sz w:val="28"/>
          <w:szCs w:val="28"/>
        </w:rPr>
        <w:t>Diocesan Board of Education</w:t>
      </w:r>
      <w:r w:rsidRPr="00963E07">
        <w:rPr>
          <w:b/>
          <w:bCs/>
          <w:sz w:val="20"/>
          <w:szCs w:val="20"/>
        </w:rPr>
        <w:t xml:space="preserve"> </w:t>
      </w:r>
    </w:p>
    <w:p w14:paraId="065365D3" w14:textId="77777777" w:rsidR="00EE79D4" w:rsidRDefault="00EE79D4" w:rsidP="00EE79D4">
      <w:pPr>
        <w:jc w:val="center"/>
        <w:rPr>
          <w:b/>
          <w:bCs/>
          <w:sz w:val="28"/>
          <w:szCs w:val="28"/>
        </w:rPr>
      </w:pPr>
      <w:r w:rsidRPr="00963E07">
        <w:rPr>
          <w:b/>
          <w:bCs/>
          <w:sz w:val="20"/>
          <w:szCs w:val="20"/>
        </w:rPr>
        <w:t>(Charitable Incorporated Organisation)</w:t>
      </w:r>
    </w:p>
    <w:p w14:paraId="4876030E" w14:textId="77777777" w:rsidR="00EE79D4" w:rsidRDefault="00EE79D4" w:rsidP="00EE79D4">
      <w:pPr>
        <w:jc w:val="center"/>
        <w:rPr>
          <w:b/>
          <w:bCs/>
          <w:sz w:val="28"/>
          <w:szCs w:val="28"/>
        </w:rPr>
      </w:pPr>
      <w:r>
        <w:rPr>
          <w:b/>
          <w:bCs/>
          <w:sz w:val="28"/>
          <w:szCs w:val="28"/>
        </w:rPr>
        <w:t>I</w:t>
      </w:r>
      <w:r w:rsidRPr="042D057C">
        <w:rPr>
          <w:b/>
          <w:bCs/>
          <w:sz w:val="28"/>
          <w:szCs w:val="28"/>
        </w:rPr>
        <w:t xml:space="preserve">nformation for </w:t>
      </w:r>
      <w:r>
        <w:rPr>
          <w:b/>
          <w:bCs/>
          <w:sz w:val="28"/>
          <w:szCs w:val="28"/>
        </w:rPr>
        <w:t xml:space="preserve">potential </w:t>
      </w:r>
      <w:r w:rsidRPr="042D057C">
        <w:rPr>
          <w:b/>
          <w:bCs/>
          <w:sz w:val="28"/>
          <w:szCs w:val="28"/>
        </w:rPr>
        <w:t>trustees</w:t>
      </w:r>
    </w:p>
    <w:p w14:paraId="725FFAC9" w14:textId="77777777" w:rsidR="00EE79D4" w:rsidRPr="00F623E6" w:rsidRDefault="00EE79D4" w:rsidP="00EE79D4">
      <w:pPr>
        <w:shd w:val="clear" w:color="auto" w:fill="FFFFFF"/>
        <w:spacing w:before="240" w:after="100" w:afterAutospacing="1" w:line="360" w:lineRule="atLeast"/>
        <w:rPr>
          <w:rFonts w:eastAsia="Times New Roman" w:cstheme="minorHAnsi"/>
          <w:color w:val="000000"/>
          <w:sz w:val="24"/>
          <w:szCs w:val="24"/>
          <w:lang w:eastAsia="en-GB"/>
        </w:rPr>
      </w:pPr>
      <w:r w:rsidRPr="00F623E6">
        <w:rPr>
          <w:rFonts w:eastAsia="Times New Roman" w:cstheme="minorHAnsi"/>
          <w:color w:val="000000"/>
          <w:sz w:val="24"/>
          <w:szCs w:val="24"/>
          <w:lang w:eastAsia="en-GB"/>
        </w:rPr>
        <w:t>The National Church of England School system is managed and developed through individual dioceses. Each Diocese has a Diocesan Board of Education (DBE) and a Diocesan Director of Education (DDE) who is the Secretary and Officer of the DBE. Schools in Portsmouth and Winchester Dioceses are served by a joint DBE and a joint education team - the only example of this in the country.</w:t>
      </w:r>
    </w:p>
    <w:p w14:paraId="6724F4E4" w14:textId="77777777" w:rsidR="00EE79D4" w:rsidRPr="00F623E6" w:rsidRDefault="00EE79D4" w:rsidP="00EE79D4">
      <w:pPr>
        <w:rPr>
          <w:rFonts w:cstheme="minorHAnsi"/>
          <w:sz w:val="24"/>
          <w:szCs w:val="24"/>
        </w:rPr>
      </w:pPr>
      <w:r w:rsidRPr="00F623E6">
        <w:rPr>
          <w:rFonts w:cstheme="minorHAnsi"/>
          <w:sz w:val="24"/>
          <w:szCs w:val="24"/>
        </w:rPr>
        <w:t xml:space="preserve">Previously, the DBE existed as an unincorporated association. To be compliant with the legislative revision of the Diocesan Board of Education Measure in 2021 the decision was taken to transition to a </w:t>
      </w:r>
      <w:r>
        <w:rPr>
          <w:rFonts w:cstheme="minorHAnsi"/>
          <w:sz w:val="24"/>
          <w:szCs w:val="24"/>
        </w:rPr>
        <w:t>Charitable Incorporated Organisation (</w:t>
      </w:r>
      <w:r w:rsidRPr="00F623E6">
        <w:rPr>
          <w:rFonts w:cstheme="minorHAnsi"/>
          <w:sz w:val="24"/>
          <w:szCs w:val="24"/>
        </w:rPr>
        <w:t>CIO</w:t>
      </w:r>
      <w:r>
        <w:rPr>
          <w:rFonts w:cstheme="minorHAnsi"/>
          <w:sz w:val="24"/>
          <w:szCs w:val="24"/>
        </w:rPr>
        <w:t>)</w:t>
      </w:r>
      <w:r w:rsidRPr="00F623E6">
        <w:rPr>
          <w:rFonts w:cstheme="minorHAnsi"/>
          <w:sz w:val="24"/>
          <w:szCs w:val="24"/>
        </w:rPr>
        <w:t>. The board received legal advice on this change which was also brought before both diocesan Bishop’s Councils. Both Diocesan Synods voted to approve the proposals and the</w:t>
      </w:r>
      <w:r>
        <w:rPr>
          <w:rFonts w:cstheme="minorHAnsi"/>
          <w:sz w:val="24"/>
          <w:szCs w:val="24"/>
        </w:rPr>
        <w:t xml:space="preserve"> Portsmouth &amp; Winchester</w:t>
      </w:r>
      <w:r w:rsidRPr="00F623E6">
        <w:rPr>
          <w:rFonts w:cstheme="minorHAnsi"/>
          <w:sz w:val="24"/>
          <w:szCs w:val="24"/>
        </w:rPr>
        <w:t xml:space="preserve"> Diocesan Board of Education</w:t>
      </w:r>
      <w:r>
        <w:rPr>
          <w:rFonts w:cstheme="minorHAnsi"/>
          <w:sz w:val="24"/>
          <w:szCs w:val="24"/>
        </w:rPr>
        <w:t xml:space="preserve"> (PWDBE)</w:t>
      </w:r>
      <w:r w:rsidRPr="00F623E6">
        <w:rPr>
          <w:rFonts w:cstheme="minorHAnsi"/>
          <w:sz w:val="24"/>
          <w:szCs w:val="24"/>
        </w:rPr>
        <w:t xml:space="preserve"> became a CIO on the 1</w:t>
      </w:r>
      <w:r w:rsidRPr="00F623E6">
        <w:rPr>
          <w:rFonts w:cstheme="minorHAnsi"/>
          <w:sz w:val="24"/>
          <w:szCs w:val="24"/>
          <w:vertAlign w:val="superscript"/>
        </w:rPr>
        <w:t>st</w:t>
      </w:r>
      <w:r w:rsidRPr="00F623E6">
        <w:rPr>
          <w:rFonts w:cstheme="minorHAnsi"/>
          <w:sz w:val="24"/>
          <w:szCs w:val="24"/>
        </w:rPr>
        <w:t xml:space="preserve"> of January 2023.</w:t>
      </w:r>
    </w:p>
    <w:p w14:paraId="0FD3C30C" w14:textId="77777777" w:rsidR="00EE79D4" w:rsidRPr="00F623E6" w:rsidRDefault="00EE79D4" w:rsidP="00EE79D4">
      <w:pPr>
        <w:shd w:val="clear" w:color="auto" w:fill="FFFFFF"/>
        <w:spacing w:before="240" w:after="100" w:afterAutospacing="1" w:line="360" w:lineRule="atLeast"/>
        <w:rPr>
          <w:rFonts w:eastAsia="Times New Roman" w:cstheme="minorHAnsi"/>
          <w:color w:val="000000"/>
          <w:sz w:val="24"/>
          <w:szCs w:val="24"/>
          <w:lang w:eastAsia="en-GB"/>
        </w:rPr>
      </w:pPr>
      <w:r w:rsidRPr="00F623E6">
        <w:rPr>
          <w:rFonts w:eastAsia="Times New Roman" w:cstheme="minorHAnsi"/>
          <w:color w:val="000000"/>
          <w:sz w:val="24"/>
          <w:szCs w:val="24"/>
          <w:lang w:eastAsia="en-GB"/>
        </w:rPr>
        <w:t>The Diocesan Director of Education, Jeff Williams, oversees the work of the team and is the lead officer in the development of the Board of Education strategy and policies for working with children and young people in CofE schools across both dioceses, and advises the Diocesan Bishops, Bishop’s Staff Teams, Bishop’s Councils and Synods of Winchester and Portsmouth in all aspects of Education from Early Years through Higher Education.</w:t>
      </w:r>
    </w:p>
    <w:p w14:paraId="49EE4C45" w14:textId="77777777" w:rsidR="00EE79D4" w:rsidRPr="00F623E6" w:rsidRDefault="00EE79D4" w:rsidP="00EE79D4">
      <w:pPr>
        <w:shd w:val="clear" w:color="auto" w:fill="FFFFFF" w:themeFill="background1"/>
        <w:spacing w:before="240" w:after="100" w:afterAutospacing="1" w:line="360" w:lineRule="atLeast"/>
        <w:rPr>
          <w:rFonts w:eastAsia="Times New Roman" w:cstheme="minorHAnsi"/>
          <w:color w:val="000000"/>
          <w:sz w:val="24"/>
          <w:szCs w:val="24"/>
          <w:lang w:eastAsia="en-GB"/>
        </w:rPr>
      </w:pPr>
      <w:r w:rsidRPr="00F623E6">
        <w:rPr>
          <w:rFonts w:eastAsia="Times New Roman" w:cstheme="minorHAnsi"/>
          <w:color w:val="000000" w:themeColor="text1"/>
          <w:sz w:val="24"/>
          <w:szCs w:val="24"/>
          <w:lang w:eastAsia="en-GB"/>
        </w:rPr>
        <w:t>The Dioceses have oversight of 141 schools and academies, and have six Universities in our region, one of which, Winchester University, has an Anglican Foundation.</w:t>
      </w:r>
    </w:p>
    <w:p w14:paraId="55F0D3A6" w14:textId="5CB47D0E" w:rsidR="00EE79D4" w:rsidRPr="00F623E6" w:rsidRDefault="00EE79D4" w:rsidP="00EE79D4">
      <w:pPr>
        <w:shd w:val="clear" w:color="auto" w:fill="FFFFFF" w:themeFill="background1"/>
        <w:spacing w:before="240" w:after="100" w:afterAutospacing="1" w:line="360" w:lineRule="atLeast"/>
        <w:rPr>
          <w:rFonts w:eastAsia="Times New Roman" w:cstheme="minorHAnsi"/>
          <w:color w:val="000000" w:themeColor="text1"/>
          <w:sz w:val="24"/>
          <w:szCs w:val="24"/>
          <w:lang w:eastAsia="en-GB"/>
        </w:rPr>
      </w:pPr>
      <w:r w:rsidRPr="00F623E6">
        <w:rPr>
          <w:rFonts w:eastAsia="Times New Roman" w:cstheme="minorHAnsi"/>
          <w:color w:val="000000" w:themeColor="text1"/>
          <w:sz w:val="24"/>
          <w:szCs w:val="24"/>
          <w:lang w:eastAsia="en-GB"/>
        </w:rPr>
        <w:t>The PWDBE is currently chaired by Professor Bill Lucas, the Acting Bishop of Winchester’s nominee and meets minimally four times a year to consider strategy and policy matters. The work of the Board is supported by two permanent sub-committees, the Executive Resource Group (ERG) and Learning Environment Committee (LEC). Other fixed-term sub-committees and focus groups are formed to address current issues, for example: Academisation, LGBTQ+ matters.</w:t>
      </w:r>
    </w:p>
    <w:p w14:paraId="1002AE62" w14:textId="40E9DBD4" w:rsidR="00EE79D4" w:rsidRDefault="00EE79D4" w:rsidP="00EE79D4">
      <w:pPr>
        <w:shd w:val="clear" w:color="auto" w:fill="FFFFFF" w:themeFill="background1"/>
        <w:spacing w:before="240" w:after="100" w:afterAutospacing="1" w:line="360" w:lineRule="atLeast"/>
        <w:rPr>
          <w:rFonts w:eastAsia="Times New Roman" w:cstheme="minorHAnsi"/>
          <w:color w:val="000000" w:themeColor="text1"/>
          <w:sz w:val="24"/>
          <w:szCs w:val="24"/>
          <w:lang w:eastAsia="en-GB"/>
        </w:rPr>
      </w:pPr>
      <w:r w:rsidRPr="00F623E6">
        <w:rPr>
          <w:rFonts w:eastAsia="Times New Roman" w:cstheme="minorHAnsi"/>
          <w:color w:val="000000" w:themeColor="text1"/>
          <w:sz w:val="24"/>
          <w:szCs w:val="24"/>
          <w:lang w:eastAsia="en-GB"/>
        </w:rPr>
        <w:t>The Board’s meetings typically last 2 hours and rotate in location between the dioceses for physical meetings, which on a rolling programme are from 10-12pm; 1-3pm and 6-8pm (evening meetings are online).</w:t>
      </w:r>
    </w:p>
    <w:p w14:paraId="3C81215E" w14:textId="6FB1A618" w:rsidR="00EE79D4" w:rsidRPr="00EE79D4" w:rsidRDefault="00EE79D4" w:rsidP="00EE79D4">
      <w:pPr>
        <w:spacing w:after="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br w:type="page"/>
      </w:r>
    </w:p>
    <w:tbl>
      <w:tblPr>
        <w:tblStyle w:val="TableGrid"/>
        <w:tblW w:w="0" w:type="auto"/>
        <w:jc w:val="center"/>
        <w:tblLook w:val="04A0" w:firstRow="1" w:lastRow="0" w:firstColumn="1" w:lastColumn="0" w:noHBand="0" w:noVBand="1"/>
      </w:tblPr>
      <w:tblGrid>
        <w:gridCol w:w="2238"/>
        <w:gridCol w:w="1866"/>
        <w:gridCol w:w="4907"/>
      </w:tblGrid>
      <w:tr w:rsidR="00EE79D4" w14:paraId="65678D5D" w14:textId="77777777" w:rsidTr="00A0651A">
        <w:trPr>
          <w:trHeight w:val="313"/>
          <w:jc w:val="center"/>
        </w:trPr>
        <w:tc>
          <w:tcPr>
            <w:tcW w:w="9016" w:type="dxa"/>
            <w:gridSpan w:val="3"/>
            <w:shd w:val="clear" w:color="auto" w:fill="F2F2F2" w:themeFill="background1" w:themeFillShade="F2"/>
            <w:vAlign w:val="center"/>
          </w:tcPr>
          <w:p w14:paraId="51E8A750" w14:textId="77777777" w:rsidR="00EE79D4" w:rsidRPr="006B4383" w:rsidRDefault="00EE79D4" w:rsidP="00A0651A">
            <w:pPr>
              <w:spacing w:after="100" w:afterAutospacing="1" w:line="360" w:lineRule="atLeast"/>
              <w:jc w:val="center"/>
              <w:rPr>
                <w:rFonts w:eastAsia="Times New Roman" w:cstheme="minorHAnsi"/>
                <w:b/>
                <w:bCs/>
                <w:color w:val="000000"/>
                <w:sz w:val="24"/>
                <w:szCs w:val="24"/>
                <w:lang w:eastAsia="en-GB"/>
              </w:rPr>
            </w:pPr>
            <w:r w:rsidRPr="006B4383">
              <w:rPr>
                <w:rFonts w:eastAsia="Times New Roman" w:cstheme="minorHAnsi"/>
                <w:b/>
                <w:bCs/>
                <w:color w:val="000000"/>
                <w:sz w:val="24"/>
                <w:szCs w:val="24"/>
                <w:lang w:eastAsia="en-GB"/>
              </w:rPr>
              <w:lastRenderedPageBreak/>
              <w:t>PWDBE Board Structure</w:t>
            </w:r>
          </w:p>
        </w:tc>
      </w:tr>
      <w:tr w:rsidR="00EE79D4" w14:paraId="5D9A04BE" w14:textId="77777777" w:rsidTr="00A0651A">
        <w:trPr>
          <w:trHeight w:val="57"/>
          <w:jc w:val="center"/>
        </w:trPr>
        <w:tc>
          <w:tcPr>
            <w:tcW w:w="2239" w:type="dxa"/>
            <w:shd w:val="clear" w:color="auto" w:fill="F2F2F2" w:themeFill="background1" w:themeFillShade="F2"/>
            <w:vAlign w:val="center"/>
          </w:tcPr>
          <w:p w14:paraId="50A718CD" w14:textId="77777777" w:rsidR="00EE79D4" w:rsidRPr="000A2E07" w:rsidRDefault="00EE79D4" w:rsidP="00A0651A">
            <w:pPr>
              <w:spacing w:after="100" w:afterAutospacing="1" w:line="360" w:lineRule="atLeast"/>
              <w:jc w:val="center"/>
              <w:rPr>
                <w:rFonts w:eastAsia="Times New Roman" w:cstheme="minorHAnsi"/>
                <w:b/>
                <w:bCs/>
                <w:color w:val="000000"/>
                <w:sz w:val="24"/>
                <w:szCs w:val="24"/>
                <w:lang w:eastAsia="en-GB"/>
              </w:rPr>
            </w:pPr>
            <w:r w:rsidRPr="000A2E07">
              <w:rPr>
                <w:rFonts w:eastAsia="Times New Roman" w:cstheme="minorHAnsi"/>
                <w:b/>
                <w:bCs/>
                <w:color w:val="000000"/>
                <w:sz w:val="24"/>
                <w:szCs w:val="24"/>
                <w:lang w:eastAsia="en-GB"/>
              </w:rPr>
              <w:t>Trustees</w:t>
            </w:r>
          </w:p>
        </w:tc>
        <w:tc>
          <w:tcPr>
            <w:tcW w:w="1867" w:type="dxa"/>
            <w:shd w:val="clear" w:color="auto" w:fill="F2F2F2" w:themeFill="background1" w:themeFillShade="F2"/>
            <w:vAlign w:val="center"/>
          </w:tcPr>
          <w:p w14:paraId="356F5F84" w14:textId="77777777" w:rsidR="00EE79D4" w:rsidRPr="000A2E07" w:rsidRDefault="00EE79D4" w:rsidP="00A0651A">
            <w:pPr>
              <w:spacing w:after="100" w:afterAutospacing="1" w:line="360" w:lineRule="atLeast"/>
              <w:jc w:val="center"/>
              <w:rPr>
                <w:rFonts w:eastAsia="Times New Roman" w:cstheme="minorHAnsi"/>
                <w:b/>
                <w:bCs/>
                <w:color w:val="000000"/>
                <w:sz w:val="24"/>
                <w:szCs w:val="24"/>
                <w:lang w:eastAsia="en-GB"/>
              </w:rPr>
            </w:pPr>
            <w:r w:rsidRPr="000A2E07">
              <w:rPr>
                <w:rFonts w:eastAsia="Times New Roman" w:cstheme="minorHAnsi"/>
                <w:b/>
                <w:bCs/>
                <w:color w:val="000000"/>
                <w:sz w:val="24"/>
                <w:szCs w:val="24"/>
                <w:lang w:eastAsia="en-GB"/>
              </w:rPr>
              <w:t>Number</w:t>
            </w:r>
          </w:p>
        </w:tc>
        <w:tc>
          <w:tcPr>
            <w:tcW w:w="4910" w:type="dxa"/>
            <w:shd w:val="clear" w:color="auto" w:fill="F2F2F2" w:themeFill="background1" w:themeFillShade="F2"/>
            <w:vAlign w:val="center"/>
          </w:tcPr>
          <w:p w14:paraId="0CB02C23" w14:textId="77777777" w:rsidR="00EE79D4" w:rsidRPr="000A2E07" w:rsidRDefault="00EE79D4" w:rsidP="00A0651A">
            <w:pPr>
              <w:spacing w:after="100" w:afterAutospacing="1" w:line="360" w:lineRule="atLeast"/>
              <w:jc w:val="center"/>
              <w:rPr>
                <w:rFonts w:eastAsia="Times New Roman" w:cstheme="minorHAnsi"/>
                <w:b/>
                <w:bCs/>
                <w:color w:val="000000"/>
                <w:sz w:val="24"/>
                <w:szCs w:val="24"/>
                <w:lang w:eastAsia="en-GB"/>
              </w:rPr>
            </w:pPr>
            <w:r w:rsidRPr="000A2E07">
              <w:rPr>
                <w:rFonts w:eastAsia="Times New Roman" w:cstheme="minorHAnsi"/>
                <w:b/>
                <w:bCs/>
                <w:color w:val="000000"/>
                <w:sz w:val="24"/>
                <w:szCs w:val="24"/>
                <w:lang w:eastAsia="en-GB"/>
              </w:rPr>
              <w:t>Diocesan Representation</w:t>
            </w:r>
          </w:p>
        </w:tc>
      </w:tr>
      <w:tr w:rsidR="00EE79D4" w14:paraId="62E0F323" w14:textId="77777777" w:rsidTr="00A0651A">
        <w:trPr>
          <w:trHeight w:val="57"/>
          <w:jc w:val="center"/>
        </w:trPr>
        <w:tc>
          <w:tcPr>
            <w:tcW w:w="2239" w:type="dxa"/>
            <w:vAlign w:val="center"/>
          </w:tcPr>
          <w:p w14:paraId="78B4D88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Ex officio</w:t>
            </w:r>
          </w:p>
        </w:tc>
        <w:tc>
          <w:tcPr>
            <w:tcW w:w="1867" w:type="dxa"/>
            <w:vAlign w:val="center"/>
          </w:tcPr>
          <w:p w14:paraId="4CE43F70"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Four</w:t>
            </w:r>
          </w:p>
        </w:tc>
        <w:tc>
          <w:tcPr>
            <w:tcW w:w="4910" w:type="dxa"/>
            <w:vAlign w:val="center"/>
          </w:tcPr>
          <w:p w14:paraId="6B6277BD"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Diocesan Bishop, Winchester &amp; The Diocesan Bishop, Portsmouth (or her/his nominee) </w:t>
            </w:r>
            <w:proofErr w:type="spellStart"/>
            <w:r>
              <w:rPr>
                <w:rFonts w:eastAsia="Times New Roman" w:cstheme="minorHAnsi"/>
                <w:color w:val="000000"/>
                <w:sz w:val="24"/>
                <w:szCs w:val="24"/>
                <w:lang w:eastAsia="en-GB"/>
              </w:rPr>
              <w:t>ie</w:t>
            </w:r>
            <w:proofErr w:type="spellEnd"/>
            <w:r>
              <w:rPr>
                <w:rFonts w:eastAsia="Times New Roman" w:cstheme="minorHAnsi"/>
                <w:color w:val="000000"/>
                <w:sz w:val="24"/>
                <w:szCs w:val="24"/>
                <w:lang w:eastAsia="en-GB"/>
              </w:rPr>
              <w:t xml:space="preserve"> 2 </w:t>
            </w:r>
          </w:p>
          <w:p w14:paraId="3B987583"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Diocesan Bishop of Winchester and The Diocesan Bishop of Portsmouth’s nominated archdeacons from each diocese </w:t>
            </w:r>
            <w:proofErr w:type="spellStart"/>
            <w:r>
              <w:rPr>
                <w:rFonts w:eastAsia="Times New Roman" w:cstheme="minorHAnsi"/>
                <w:color w:val="000000"/>
                <w:sz w:val="24"/>
                <w:szCs w:val="24"/>
                <w:lang w:eastAsia="en-GB"/>
              </w:rPr>
              <w:t>ie</w:t>
            </w:r>
            <w:proofErr w:type="spellEnd"/>
            <w:r>
              <w:rPr>
                <w:rFonts w:eastAsia="Times New Roman" w:cstheme="minorHAnsi"/>
                <w:color w:val="000000"/>
                <w:sz w:val="24"/>
                <w:szCs w:val="24"/>
                <w:lang w:eastAsia="en-GB"/>
              </w:rPr>
              <w:t>. 2</w:t>
            </w:r>
          </w:p>
        </w:tc>
      </w:tr>
      <w:tr w:rsidR="00EE79D4" w14:paraId="3E6D349E" w14:textId="77777777" w:rsidTr="00A0651A">
        <w:trPr>
          <w:trHeight w:val="57"/>
          <w:jc w:val="center"/>
        </w:trPr>
        <w:tc>
          <w:tcPr>
            <w:tcW w:w="2239" w:type="dxa"/>
            <w:vAlign w:val="center"/>
          </w:tcPr>
          <w:p w14:paraId="6ADC69A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Elected Trustees</w:t>
            </w:r>
          </w:p>
        </w:tc>
        <w:tc>
          <w:tcPr>
            <w:tcW w:w="1867" w:type="dxa"/>
            <w:vAlign w:val="center"/>
          </w:tcPr>
          <w:p w14:paraId="24CEAACD"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Six</w:t>
            </w:r>
          </w:p>
        </w:tc>
        <w:tc>
          <w:tcPr>
            <w:tcW w:w="4910" w:type="dxa"/>
            <w:vAlign w:val="center"/>
          </w:tcPr>
          <w:p w14:paraId="277B40AF"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Three people elected by the Diocesan Synods (but appointed by the CIO) from each diocese. These must comprise two clergy and one lay person, and one person being a member of the relevant Diocesan Synod. Potential trustees may or may not be practising Anglicans in the diocese.</w:t>
            </w:r>
          </w:p>
        </w:tc>
      </w:tr>
      <w:tr w:rsidR="00EE79D4" w14:paraId="02310953" w14:textId="77777777" w:rsidTr="00A0651A">
        <w:trPr>
          <w:trHeight w:val="57"/>
          <w:jc w:val="center"/>
        </w:trPr>
        <w:tc>
          <w:tcPr>
            <w:tcW w:w="2239" w:type="dxa"/>
            <w:vAlign w:val="center"/>
          </w:tcPr>
          <w:p w14:paraId="7E887054"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Co-opted Trustees</w:t>
            </w:r>
          </w:p>
        </w:tc>
        <w:tc>
          <w:tcPr>
            <w:tcW w:w="1867" w:type="dxa"/>
            <w:vAlign w:val="center"/>
          </w:tcPr>
          <w:p w14:paraId="534A4C09"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Two</w:t>
            </w:r>
          </w:p>
        </w:tc>
        <w:tc>
          <w:tcPr>
            <w:tcW w:w="4910" w:type="dxa"/>
            <w:vAlign w:val="center"/>
          </w:tcPr>
          <w:p w14:paraId="6453E97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One from each diocese</w:t>
            </w:r>
          </w:p>
        </w:tc>
      </w:tr>
    </w:tbl>
    <w:p w14:paraId="2E3F6F5F" w14:textId="77777777" w:rsidR="00EE79D4" w:rsidRDefault="00EE79D4" w:rsidP="00EE79D4"/>
    <w:tbl>
      <w:tblPr>
        <w:tblStyle w:val="TableGrid"/>
        <w:tblW w:w="0" w:type="auto"/>
        <w:jc w:val="center"/>
        <w:tblLook w:val="04A0" w:firstRow="1" w:lastRow="0" w:firstColumn="1" w:lastColumn="0" w:noHBand="0" w:noVBand="1"/>
      </w:tblPr>
      <w:tblGrid>
        <w:gridCol w:w="2238"/>
        <w:gridCol w:w="6773"/>
      </w:tblGrid>
      <w:tr w:rsidR="00EE79D4" w14:paraId="3C21B94B" w14:textId="77777777" w:rsidTr="00A0651A">
        <w:trPr>
          <w:trHeight w:val="57"/>
          <w:jc w:val="center"/>
        </w:trPr>
        <w:tc>
          <w:tcPr>
            <w:tcW w:w="2239" w:type="dxa"/>
            <w:shd w:val="clear" w:color="auto" w:fill="F2F2F2" w:themeFill="background1" w:themeFillShade="F2"/>
            <w:vAlign w:val="center"/>
          </w:tcPr>
          <w:p w14:paraId="52A06E86" w14:textId="77777777" w:rsidR="00EE79D4" w:rsidRPr="00B5396D" w:rsidRDefault="00EE79D4" w:rsidP="00A0651A">
            <w:pPr>
              <w:spacing w:after="100" w:afterAutospacing="1" w:line="360" w:lineRule="atLeast"/>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Permanent Officers</w:t>
            </w:r>
          </w:p>
        </w:tc>
        <w:tc>
          <w:tcPr>
            <w:tcW w:w="6777" w:type="dxa"/>
            <w:shd w:val="clear" w:color="auto" w:fill="F2F2F2" w:themeFill="background1" w:themeFillShade="F2"/>
            <w:vAlign w:val="center"/>
          </w:tcPr>
          <w:p w14:paraId="6FBCE172" w14:textId="77777777" w:rsidR="00EE79D4" w:rsidRPr="00B5396D" w:rsidRDefault="00EE79D4" w:rsidP="00A0651A">
            <w:pPr>
              <w:spacing w:after="100" w:afterAutospacing="1" w:line="360" w:lineRule="atLeast"/>
              <w:jc w:val="center"/>
              <w:rPr>
                <w:rFonts w:eastAsia="Times New Roman" w:cstheme="minorHAnsi"/>
                <w:b/>
                <w:bCs/>
                <w:color w:val="000000"/>
                <w:sz w:val="24"/>
                <w:szCs w:val="24"/>
                <w:lang w:eastAsia="en-GB"/>
              </w:rPr>
            </w:pPr>
            <w:r w:rsidRPr="00B5396D">
              <w:rPr>
                <w:rFonts w:eastAsia="Times New Roman" w:cstheme="minorHAnsi"/>
                <w:b/>
                <w:bCs/>
                <w:color w:val="000000"/>
                <w:sz w:val="24"/>
                <w:szCs w:val="24"/>
                <w:lang w:eastAsia="en-GB"/>
              </w:rPr>
              <w:t>Role</w:t>
            </w:r>
          </w:p>
        </w:tc>
      </w:tr>
      <w:tr w:rsidR="00EE79D4" w14:paraId="03204E0C" w14:textId="77777777" w:rsidTr="00A0651A">
        <w:trPr>
          <w:trHeight w:val="57"/>
          <w:jc w:val="center"/>
        </w:trPr>
        <w:tc>
          <w:tcPr>
            <w:tcW w:w="2239" w:type="dxa"/>
            <w:vAlign w:val="center"/>
          </w:tcPr>
          <w:p w14:paraId="74CE34DB"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Jeff Williams</w:t>
            </w:r>
          </w:p>
        </w:tc>
        <w:tc>
          <w:tcPr>
            <w:tcW w:w="6777" w:type="dxa"/>
            <w:vAlign w:val="center"/>
          </w:tcPr>
          <w:p w14:paraId="25CEA1C2"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Diocesan Director of Education</w:t>
            </w:r>
          </w:p>
        </w:tc>
      </w:tr>
      <w:tr w:rsidR="00EE79D4" w14:paraId="21579F5F" w14:textId="77777777" w:rsidTr="00A0651A">
        <w:trPr>
          <w:trHeight w:val="57"/>
          <w:jc w:val="center"/>
        </w:trPr>
        <w:tc>
          <w:tcPr>
            <w:tcW w:w="2239" w:type="dxa"/>
            <w:vAlign w:val="center"/>
          </w:tcPr>
          <w:p w14:paraId="095EC92D"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Sam Powell</w:t>
            </w:r>
          </w:p>
        </w:tc>
        <w:tc>
          <w:tcPr>
            <w:tcW w:w="6777" w:type="dxa"/>
            <w:vAlign w:val="center"/>
          </w:tcPr>
          <w:p w14:paraId="14587A47" w14:textId="77777777" w:rsidR="00EE79D4" w:rsidRDefault="00EE79D4" w:rsidP="00A0651A">
            <w:pPr>
              <w:spacing w:after="100" w:afterAutospacing="1" w:line="360" w:lineRule="atLeast"/>
              <w:jc w:val="center"/>
              <w:rPr>
                <w:rFonts w:eastAsia="Times New Roman" w:cstheme="minorHAnsi"/>
                <w:color w:val="000000"/>
                <w:sz w:val="24"/>
                <w:szCs w:val="24"/>
                <w:lang w:eastAsia="en-GB"/>
              </w:rPr>
            </w:pPr>
            <w:r>
              <w:rPr>
                <w:rFonts w:eastAsia="Times New Roman" w:cstheme="minorHAnsi"/>
                <w:color w:val="000000"/>
                <w:sz w:val="24"/>
                <w:szCs w:val="24"/>
                <w:lang w:eastAsia="en-GB"/>
              </w:rPr>
              <w:t>Clerk to the Board of Education</w:t>
            </w:r>
          </w:p>
        </w:tc>
      </w:tr>
    </w:tbl>
    <w:p w14:paraId="3989C2D6" w14:textId="77777777" w:rsidR="00EE79D4" w:rsidRDefault="00EE79D4" w:rsidP="00EE79D4">
      <w:pPr>
        <w:shd w:val="clear" w:color="auto" w:fill="FFFFFF" w:themeFill="background1"/>
        <w:spacing w:before="240" w:after="100" w:afterAutospacing="1" w:line="360" w:lineRule="atLeast"/>
        <w:rPr>
          <w:rFonts w:eastAsia="Times New Roman"/>
          <w:color w:val="000000"/>
          <w:sz w:val="24"/>
          <w:szCs w:val="24"/>
          <w:lang w:eastAsia="en-GB"/>
        </w:rPr>
      </w:pPr>
      <w:r w:rsidRPr="1C8A8B33">
        <w:rPr>
          <w:rFonts w:eastAsia="Times New Roman"/>
          <w:color w:val="000000" w:themeColor="text1"/>
          <w:sz w:val="24"/>
          <w:szCs w:val="24"/>
          <w:lang w:eastAsia="en-GB"/>
        </w:rPr>
        <w:t xml:space="preserve">‘Observers’ are also invited to board meetings bringing valuable insights into the working context of diocesan schools. This includes representatives from </w:t>
      </w:r>
      <w:r>
        <w:rPr>
          <w:rFonts w:eastAsia="Times New Roman"/>
          <w:color w:val="000000" w:themeColor="text1"/>
          <w:sz w:val="24"/>
          <w:szCs w:val="24"/>
          <w:lang w:eastAsia="en-GB"/>
        </w:rPr>
        <w:t>L</w:t>
      </w:r>
      <w:r w:rsidRPr="1C8A8B33">
        <w:rPr>
          <w:rFonts w:eastAsia="Times New Roman"/>
          <w:color w:val="000000" w:themeColor="text1"/>
          <w:sz w:val="24"/>
          <w:szCs w:val="24"/>
          <w:lang w:eastAsia="en-GB"/>
        </w:rPr>
        <w:t xml:space="preserve">ocal </w:t>
      </w:r>
      <w:r>
        <w:rPr>
          <w:rFonts w:eastAsia="Times New Roman"/>
          <w:color w:val="000000" w:themeColor="text1"/>
          <w:sz w:val="24"/>
          <w:szCs w:val="24"/>
          <w:lang w:eastAsia="en-GB"/>
        </w:rPr>
        <w:t>A</w:t>
      </w:r>
      <w:r w:rsidRPr="1C8A8B33">
        <w:rPr>
          <w:rFonts w:eastAsia="Times New Roman"/>
          <w:color w:val="000000" w:themeColor="text1"/>
          <w:sz w:val="24"/>
          <w:szCs w:val="24"/>
          <w:lang w:eastAsia="en-GB"/>
        </w:rPr>
        <w:t xml:space="preserve">uthority education departments and school leadership teams, including headteachers and governors. </w:t>
      </w:r>
      <w:r>
        <w:rPr>
          <w:rFonts w:eastAsia="Times New Roman"/>
          <w:color w:val="000000" w:themeColor="text1"/>
          <w:sz w:val="24"/>
          <w:szCs w:val="24"/>
          <w:lang w:eastAsia="en-GB"/>
        </w:rPr>
        <w:t>Employees</w:t>
      </w:r>
      <w:r w:rsidRPr="1C8A8B33">
        <w:rPr>
          <w:rFonts w:eastAsia="Times New Roman"/>
          <w:color w:val="000000" w:themeColor="text1"/>
          <w:sz w:val="24"/>
          <w:szCs w:val="24"/>
          <w:lang w:eastAsia="en-GB"/>
        </w:rPr>
        <w:t xml:space="preserve"> of the </w:t>
      </w:r>
      <w:r>
        <w:rPr>
          <w:rFonts w:eastAsia="Times New Roman"/>
          <w:color w:val="000000" w:themeColor="text1"/>
          <w:sz w:val="24"/>
          <w:szCs w:val="24"/>
          <w:lang w:eastAsia="en-GB"/>
        </w:rPr>
        <w:t>D</w:t>
      </w:r>
      <w:r w:rsidRPr="1C8A8B33">
        <w:rPr>
          <w:rFonts w:eastAsia="Times New Roman"/>
          <w:color w:val="000000" w:themeColor="text1"/>
          <w:sz w:val="24"/>
          <w:szCs w:val="24"/>
          <w:lang w:eastAsia="en-GB"/>
        </w:rPr>
        <w:t xml:space="preserve">iocesan </w:t>
      </w:r>
      <w:r>
        <w:rPr>
          <w:rFonts w:eastAsia="Times New Roman"/>
          <w:color w:val="000000" w:themeColor="text1"/>
          <w:sz w:val="24"/>
          <w:szCs w:val="24"/>
          <w:lang w:eastAsia="en-GB"/>
        </w:rPr>
        <w:t>E</w:t>
      </w:r>
      <w:r w:rsidRPr="1C8A8B33">
        <w:rPr>
          <w:rFonts w:eastAsia="Times New Roman"/>
          <w:color w:val="000000" w:themeColor="text1"/>
          <w:sz w:val="24"/>
          <w:szCs w:val="24"/>
          <w:lang w:eastAsia="en-GB"/>
        </w:rPr>
        <w:t xml:space="preserve">ducation </w:t>
      </w:r>
      <w:r>
        <w:rPr>
          <w:rFonts w:eastAsia="Times New Roman"/>
          <w:color w:val="000000" w:themeColor="text1"/>
          <w:sz w:val="24"/>
          <w:szCs w:val="24"/>
          <w:lang w:eastAsia="en-GB"/>
        </w:rPr>
        <w:t>T</w:t>
      </w:r>
      <w:r w:rsidRPr="1C8A8B33">
        <w:rPr>
          <w:rFonts w:eastAsia="Times New Roman"/>
          <w:color w:val="000000" w:themeColor="text1"/>
          <w:sz w:val="24"/>
          <w:szCs w:val="24"/>
          <w:lang w:eastAsia="en-GB"/>
        </w:rPr>
        <w:t>eam also attend</w:t>
      </w:r>
      <w:r>
        <w:rPr>
          <w:rFonts w:eastAsia="Times New Roman"/>
          <w:color w:val="000000" w:themeColor="text1"/>
          <w:sz w:val="24"/>
          <w:szCs w:val="24"/>
          <w:lang w:eastAsia="en-GB"/>
        </w:rPr>
        <w:t>, as appropriate,</w:t>
      </w:r>
      <w:r w:rsidRPr="1C8A8B33">
        <w:rPr>
          <w:rFonts w:eastAsia="Times New Roman"/>
          <w:color w:val="000000" w:themeColor="text1"/>
          <w:sz w:val="24"/>
          <w:szCs w:val="24"/>
          <w:lang w:eastAsia="en-GB"/>
        </w:rPr>
        <w:t xml:space="preserve"> to present papers and contribute to specific agenda items.</w:t>
      </w:r>
    </w:p>
    <w:p w14:paraId="75045A3A" w14:textId="77777777" w:rsidR="00EE79D4" w:rsidRPr="00092DE1" w:rsidRDefault="00EE79D4" w:rsidP="00EE79D4">
      <w:pPr>
        <w:shd w:val="clear" w:color="auto" w:fill="FFFFFF" w:themeFill="background1"/>
        <w:spacing w:before="240" w:after="100" w:afterAutospacing="1" w:line="360" w:lineRule="atLeast"/>
        <w:rPr>
          <w:sz w:val="24"/>
          <w:szCs w:val="24"/>
          <w:lang w:eastAsia="en-GB"/>
        </w:rPr>
      </w:pPr>
      <w:r w:rsidRPr="1C8A8B33">
        <w:rPr>
          <w:rFonts w:eastAsia="Times New Roman"/>
          <w:color w:val="000000" w:themeColor="text1"/>
          <w:sz w:val="24"/>
          <w:szCs w:val="24"/>
          <w:lang w:eastAsia="en-GB"/>
        </w:rPr>
        <w:t xml:space="preserve">The PWDBE supports and challenges the work of the education team so together work in partnership with schools and academy trusts, churches, local education authorities, communities and a wide range of other stakeholders. In doing so, the PWDBE fulfils its duty to promote </w:t>
      </w:r>
      <w:r w:rsidRPr="1C8A8B33">
        <w:rPr>
          <w:sz w:val="24"/>
          <w:szCs w:val="24"/>
        </w:rPr>
        <w:t>education in each diocese that is consistent with the faith and practice of the Church of England. This includes high quality collective worship, Religious Education, opportunities for spiritual development and a Christian values-driven ethos underpinning every aspect of school life.</w:t>
      </w:r>
      <w:r>
        <w:t xml:space="preserve"> </w:t>
      </w:r>
      <w:r w:rsidRPr="1C8A8B33">
        <w:rPr>
          <w:sz w:val="24"/>
          <w:szCs w:val="24"/>
        </w:rPr>
        <w:t>The DBE is not the employer or line-manager of school leaders but derives its authority under legislation referred to as the DBE Measure 2021, a legal agreement between the government and Church of England.</w:t>
      </w:r>
      <w:r>
        <w:rPr>
          <w:sz w:val="24"/>
          <w:szCs w:val="24"/>
        </w:rPr>
        <w:t xml:space="preserve"> </w:t>
      </w:r>
      <w:r w:rsidRPr="2BAB4588">
        <w:rPr>
          <w:sz w:val="24"/>
          <w:szCs w:val="24"/>
          <w:lang w:eastAsia="en-GB"/>
        </w:rPr>
        <w:t>The DBE embraces the Church of England’s ‘Vision for Education: Deeply Christian, Serving The Common Good’</w:t>
      </w:r>
      <w:r>
        <w:rPr>
          <w:sz w:val="24"/>
          <w:szCs w:val="24"/>
          <w:lang w:eastAsia="en-GB"/>
        </w:rPr>
        <w:t>.</w:t>
      </w:r>
    </w:p>
    <w:p w14:paraId="65C5357D" w14:textId="77777777" w:rsidR="00EE79D4" w:rsidRPr="008F18CC" w:rsidRDefault="00EE79D4" w:rsidP="00EE79D4">
      <w:pPr>
        <w:rPr>
          <w:rFonts w:cstheme="minorHAnsi"/>
          <w:b/>
          <w:bCs/>
          <w:sz w:val="24"/>
          <w:szCs w:val="24"/>
        </w:rPr>
      </w:pPr>
      <w:r w:rsidRPr="008F18CC">
        <w:rPr>
          <w:rFonts w:cstheme="minorHAnsi"/>
          <w:b/>
          <w:bCs/>
          <w:sz w:val="24"/>
          <w:szCs w:val="24"/>
        </w:rPr>
        <w:lastRenderedPageBreak/>
        <w:t>Strategic Aims of the DBE</w:t>
      </w:r>
    </w:p>
    <w:p w14:paraId="59A1F3D8" w14:textId="77777777" w:rsidR="00EE79D4" w:rsidRPr="008F18CC" w:rsidRDefault="00EE79D4" w:rsidP="00EE79D4">
      <w:pPr>
        <w:rPr>
          <w:rFonts w:cstheme="minorHAnsi"/>
          <w:sz w:val="24"/>
          <w:szCs w:val="24"/>
        </w:rPr>
      </w:pPr>
      <w:r w:rsidRPr="008F18CC">
        <w:rPr>
          <w:rFonts w:cstheme="minorHAnsi"/>
          <w:sz w:val="24"/>
          <w:szCs w:val="24"/>
        </w:rPr>
        <w:t>In light of the DBE’s purposes as outlined above, the current strategic aims of the DBE are as follows:</w:t>
      </w:r>
    </w:p>
    <w:p w14:paraId="351493D7"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S</w:t>
      </w:r>
      <w:r w:rsidRPr="008F18CC">
        <w:rPr>
          <w:rFonts w:cstheme="minorHAnsi"/>
          <w:sz w:val="24"/>
          <w:szCs w:val="24"/>
        </w:rPr>
        <w:t>upport and confidently communicate the Diocese’s vision for children and young people</w:t>
      </w:r>
    </w:p>
    <w:p w14:paraId="717867EF"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E</w:t>
      </w:r>
      <w:r w:rsidRPr="008F18CC">
        <w:rPr>
          <w:rFonts w:cstheme="minorHAnsi"/>
          <w:sz w:val="24"/>
          <w:szCs w:val="24"/>
        </w:rPr>
        <w:t>nable church schools to stand confidently at the heart of the church’s mission to children and families across Portsmouth and Winchester Dioceses</w:t>
      </w:r>
    </w:p>
    <w:p w14:paraId="33382AF2"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M</w:t>
      </w:r>
      <w:r w:rsidRPr="008F18CC">
        <w:rPr>
          <w:rFonts w:cstheme="minorHAnsi"/>
          <w:sz w:val="24"/>
          <w:szCs w:val="24"/>
        </w:rPr>
        <w:t>aintain close and influential contact with key agencies such as the Regional Director, the Department for Education and the National Society through the DDE</w:t>
      </w:r>
    </w:p>
    <w:p w14:paraId="0CD447C8"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A</w:t>
      </w:r>
      <w:r w:rsidRPr="008F18CC">
        <w:rPr>
          <w:rFonts w:cstheme="minorHAnsi"/>
          <w:sz w:val="24"/>
          <w:szCs w:val="24"/>
        </w:rPr>
        <w:t>ct as an effective strategic partner and provider with Local Authorities, Teaching School Alliances and other statutory agencies through the DDE</w:t>
      </w:r>
    </w:p>
    <w:p w14:paraId="46D26A2B" w14:textId="77777777" w:rsidR="00EE79D4" w:rsidRPr="008F18CC" w:rsidRDefault="00EE79D4" w:rsidP="00EE79D4">
      <w:pPr>
        <w:pStyle w:val="ListParagraph"/>
        <w:numPr>
          <w:ilvl w:val="0"/>
          <w:numId w:val="2"/>
        </w:numPr>
        <w:rPr>
          <w:rFonts w:cstheme="minorHAnsi"/>
          <w:sz w:val="24"/>
          <w:szCs w:val="24"/>
        </w:rPr>
      </w:pPr>
      <w:r>
        <w:rPr>
          <w:rFonts w:cstheme="minorHAnsi"/>
          <w:sz w:val="24"/>
          <w:szCs w:val="24"/>
        </w:rPr>
        <w:t>M</w:t>
      </w:r>
      <w:r w:rsidRPr="008F18CC">
        <w:rPr>
          <w:rFonts w:cstheme="minorHAnsi"/>
          <w:sz w:val="24"/>
          <w:szCs w:val="24"/>
        </w:rPr>
        <w:t>aintain oversight of schools, Single and Multi-Academy Trusts</w:t>
      </w:r>
    </w:p>
    <w:p w14:paraId="113FDB66" w14:textId="77777777" w:rsidR="00EE79D4" w:rsidRPr="008F18CC" w:rsidRDefault="00EE79D4" w:rsidP="00EE79D4">
      <w:pPr>
        <w:pStyle w:val="ListParagraph"/>
        <w:numPr>
          <w:ilvl w:val="0"/>
          <w:numId w:val="2"/>
        </w:numPr>
        <w:rPr>
          <w:rFonts w:cstheme="minorHAnsi"/>
          <w:sz w:val="24"/>
          <w:szCs w:val="24"/>
        </w:rPr>
      </w:pPr>
      <w:r>
        <w:rPr>
          <w:rFonts w:eastAsiaTheme="minorEastAsia" w:cstheme="minorHAnsi"/>
          <w:sz w:val="24"/>
          <w:szCs w:val="24"/>
        </w:rPr>
        <w:t>S</w:t>
      </w:r>
      <w:r w:rsidRPr="008F18CC">
        <w:rPr>
          <w:rFonts w:eastAsiaTheme="minorEastAsia" w:cstheme="minorHAnsi"/>
          <w:sz w:val="24"/>
          <w:szCs w:val="24"/>
        </w:rPr>
        <w:t>upport and develop major projects to enhance the Christian presence in our communities and to assist with local mission plans to strengthen links between parishes and schools</w:t>
      </w:r>
    </w:p>
    <w:p w14:paraId="59D0A17C" w14:textId="77777777" w:rsidR="00EE79D4" w:rsidRDefault="00EE79D4" w:rsidP="00EE79D4">
      <w:pPr>
        <w:pStyle w:val="ListParagraph"/>
        <w:numPr>
          <w:ilvl w:val="0"/>
          <w:numId w:val="2"/>
        </w:numPr>
        <w:rPr>
          <w:rFonts w:cstheme="minorHAnsi"/>
          <w:sz w:val="24"/>
          <w:szCs w:val="24"/>
        </w:rPr>
      </w:pPr>
      <w:r w:rsidRPr="008F18CC">
        <w:rPr>
          <w:rFonts w:cstheme="minorHAnsi"/>
          <w:sz w:val="24"/>
          <w:szCs w:val="24"/>
        </w:rPr>
        <w:t>Monitor the work of the Director and his team</w:t>
      </w:r>
    </w:p>
    <w:p w14:paraId="33CFEC30" w14:textId="77777777" w:rsidR="00EE79D4" w:rsidRPr="005B31CC" w:rsidRDefault="00EE79D4" w:rsidP="00EE79D4">
      <w:pPr>
        <w:ind w:left="360"/>
        <w:rPr>
          <w:rFonts w:cstheme="minorHAnsi"/>
          <w:sz w:val="24"/>
          <w:szCs w:val="24"/>
        </w:rPr>
      </w:pPr>
    </w:p>
    <w:p w14:paraId="4AA4B49E" w14:textId="77777777" w:rsidR="00EE79D4" w:rsidRPr="008F18CC" w:rsidRDefault="00EE79D4" w:rsidP="00EE79D4">
      <w:pPr>
        <w:rPr>
          <w:rFonts w:cstheme="minorHAnsi"/>
          <w:b/>
          <w:bCs/>
          <w:sz w:val="24"/>
          <w:szCs w:val="24"/>
        </w:rPr>
      </w:pPr>
      <w:r w:rsidRPr="008F18CC">
        <w:rPr>
          <w:rFonts w:cstheme="minorHAnsi"/>
          <w:b/>
          <w:bCs/>
          <w:sz w:val="24"/>
          <w:szCs w:val="24"/>
        </w:rPr>
        <w:t>Skills and experience sought for DBE trustees:</w:t>
      </w:r>
    </w:p>
    <w:p w14:paraId="2BB200AB" w14:textId="77777777" w:rsidR="00EE79D4" w:rsidRDefault="00EE79D4" w:rsidP="00EE79D4">
      <w:pPr>
        <w:rPr>
          <w:rFonts w:cstheme="minorHAnsi"/>
          <w:sz w:val="24"/>
          <w:szCs w:val="24"/>
        </w:rPr>
      </w:pPr>
      <w:r w:rsidRPr="008F18CC">
        <w:rPr>
          <w:rFonts w:cstheme="minorHAnsi"/>
          <w:sz w:val="24"/>
          <w:szCs w:val="24"/>
        </w:rPr>
        <w:t xml:space="preserve">Board members will have a passion for education and be enthusiastic in promoting the Church of England’s vision for education to serve all the children of the Dioceses of Portsmouth and Winchester. An effective board will comprise a range of different experiences and skills; it is not expected that members will satisfy all of the criteria set out below but will have significant experience in one or more of the following contexts: </w:t>
      </w:r>
    </w:p>
    <w:p w14:paraId="66D06FD8" w14:textId="77777777" w:rsidR="00EE79D4" w:rsidRPr="008F18CC" w:rsidRDefault="00EE79D4" w:rsidP="00EE79D4">
      <w:pPr>
        <w:rPr>
          <w:rFonts w:cstheme="minorHAnsi"/>
          <w:sz w:val="24"/>
          <w:szCs w:val="24"/>
        </w:rPr>
      </w:pPr>
    </w:p>
    <w:tbl>
      <w:tblPr>
        <w:tblStyle w:val="TableGrid"/>
        <w:tblW w:w="0" w:type="auto"/>
        <w:jc w:val="center"/>
        <w:tblLayout w:type="fixed"/>
        <w:tblLook w:val="06A0" w:firstRow="1" w:lastRow="0" w:firstColumn="1" w:lastColumn="0" w:noHBand="1" w:noVBand="1"/>
      </w:tblPr>
      <w:tblGrid>
        <w:gridCol w:w="4380"/>
        <w:gridCol w:w="2490"/>
      </w:tblGrid>
      <w:tr w:rsidR="00EE79D4" w:rsidRPr="008F18CC" w14:paraId="080B8209" w14:textId="77777777" w:rsidTr="00A0651A">
        <w:trPr>
          <w:trHeight w:val="300"/>
          <w:jc w:val="center"/>
        </w:trPr>
        <w:tc>
          <w:tcPr>
            <w:tcW w:w="4380" w:type="dxa"/>
          </w:tcPr>
          <w:p w14:paraId="655F957F" w14:textId="77777777" w:rsidR="00EE79D4" w:rsidRPr="008F18CC" w:rsidRDefault="00EE79D4" w:rsidP="00A0651A">
            <w:pPr>
              <w:rPr>
                <w:rFonts w:cstheme="minorHAnsi"/>
                <w:sz w:val="24"/>
                <w:szCs w:val="24"/>
              </w:rPr>
            </w:pPr>
            <w:r w:rsidRPr="008F18CC">
              <w:rPr>
                <w:rFonts w:cstheme="minorHAnsi"/>
                <w:sz w:val="24"/>
                <w:szCs w:val="24"/>
              </w:rPr>
              <w:t xml:space="preserve">Education </w:t>
            </w:r>
          </w:p>
        </w:tc>
        <w:tc>
          <w:tcPr>
            <w:tcW w:w="2490" w:type="dxa"/>
          </w:tcPr>
          <w:p w14:paraId="1EF715C9" w14:textId="77777777" w:rsidR="00EE79D4" w:rsidRPr="008F18CC" w:rsidRDefault="00EE79D4" w:rsidP="00A0651A">
            <w:pPr>
              <w:rPr>
                <w:rFonts w:cstheme="minorHAnsi"/>
                <w:sz w:val="24"/>
                <w:szCs w:val="24"/>
              </w:rPr>
            </w:pPr>
            <w:r w:rsidRPr="008F18CC">
              <w:rPr>
                <w:rFonts w:cstheme="minorHAnsi"/>
                <w:sz w:val="24"/>
                <w:szCs w:val="24"/>
              </w:rPr>
              <w:t>Charity Management</w:t>
            </w:r>
          </w:p>
        </w:tc>
      </w:tr>
      <w:tr w:rsidR="00EE79D4" w:rsidRPr="008F18CC" w14:paraId="16237C6C" w14:textId="77777777" w:rsidTr="00A0651A">
        <w:trPr>
          <w:trHeight w:val="300"/>
          <w:jc w:val="center"/>
        </w:trPr>
        <w:tc>
          <w:tcPr>
            <w:tcW w:w="4380" w:type="dxa"/>
          </w:tcPr>
          <w:p w14:paraId="3C8847B8" w14:textId="77777777" w:rsidR="00EE79D4" w:rsidRPr="008F18CC" w:rsidRDefault="00EE79D4" w:rsidP="00A0651A">
            <w:pPr>
              <w:rPr>
                <w:rFonts w:cstheme="minorHAnsi"/>
                <w:sz w:val="24"/>
                <w:szCs w:val="24"/>
              </w:rPr>
            </w:pPr>
            <w:r w:rsidRPr="008F18CC">
              <w:rPr>
                <w:rFonts w:cstheme="minorHAnsi"/>
                <w:sz w:val="24"/>
                <w:szCs w:val="24"/>
              </w:rPr>
              <w:t>Financial Strategy, Reporting and Compliance</w:t>
            </w:r>
          </w:p>
        </w:tc>
        <w:tc>
          <w:tcPr>
            <w:tcW w:w="2490" w:type="dxa"/>
          </w:tcPr>
          <w:p w14:paraId="53343D60" w14:textId="77777777" w:rsidR="00EE79D4" w:rsidRPr="008F18CC" w:rsidRDefault="00EE79D4" w:rsidP="00A0651A">
            <w:pPr>
              <w:rPr>
                <w:rFonts w:cstheme="minorHAnsi"/>
                <w:sz w:val="24"/>
                <w:szCs w:val="24"/>
              </w:rPr>
            </w:pPr>
            <w:r w:rsidRPr="008F18CC">
              <w:rPr>
                <w:rFonts w:cstheme="minorHAnsi"/>
                <w:sz w:val="24"/>
                <w:szCs w:val="24"/>
              </w:rPr>
              <w:t>Legal services</w:t>
            </w:r>
          </w:p>
        </w:tc>
      </w:tr>
      <w:tr w:rsidR="00EE79D4" w:rsidRPr="008F18CC" w14:paraId="3D7D1D9D" w14:textId="77777777" w:rsidTr="00A0651A">
        <w:trPr>
          <w:trHeight w:val="300"/>
          <w:jc w:val="center"/>
        </w:trPr>
        <w:tc>
          <w:tcPr>
            <w:tcW w:w="4380" w:type="dxa"/>
          </w:tcPr>
          <w:p w14:paraId="6A68E7F7" w14:textId="77777777" w:rsidR="00EE79D4" w:rsidRPr="008F18CC" w:rsidRDefault="00EE79D4" w:rsidP="00A0651A">
            <w:pPr>
              <w:rPr>
                <w:rFonts w:cstheme="minorHAnsi"/>
                <w:sz w:val="24"/>
                <w:szCs w:val="24"/>
              </w:rPr>
            </w:pPr>
            <w:r w:rsidRPr="008F18CC">
              <w:rPr>
                <w:rFonts w:cstheme="minorHAnsi"/>
                <w:sz w:val="24"/>
                <w:szCs w:val="24"/>
              </w:rPr>
              <w:t>Communication and Reporting Strategy</w:t>
            </w:r>
          </w:p>
        </w:tc>
        <w:tc>
          <w:tcPr>
            <w:tcW w:w="2490" w:type="dxa"/>
          </w:tcPr>
          <w:p w14:paraId="5597D96D" w14:textId="77777777" w:rsidR="00EE79D4" w:rsidRPr="008F18CC" w:rsidRDefault="00EE79D4" w:rsidP="00A0651A">
            <w:pPr>
              <w:rPr>
                <w:rFonts w:cstheme="minorHAnsi"/>
                <w:sz w:val="24"/>
                <w:szCs w:val="24"/>
              </w:rPr>
            </w:pPr>
            <w:r w:rsidRPr="008F18CC">
              <w:rPr>
                <w:rFonts w:cstheme="minorHAnsi"/>
                <w:sz w:val="24"/>
                <w:szCs w:val="24"/>
              </w:rPr>
              <w:t>Governance</w:t>
            </w:r>
          </w:p>
        </w:tc>
      </w:tr>
      <w:tr w:rsidR="00EE79D4" w:rsidRPr="008F18CC" w14:paraId="718F15EA" w14:textId="77777777" w:rsidTr="00A0651A">
        <w:trPr>
          <w:trHeight w:val="300"/>
          <w:jc w:val="center"/>
        </w:trPr>
        <w:tc>
          <w:tcPr>
            <w:tcW w:w="4380" w:type="dxa"/>
          </w:tcPr>
          <w:p w14:paraId="03E5E2E9" w14:textId="77777777" w:rsidR="00EE79D4" w:rsidRPr="008F18CC" w:rsidRDefault="00EE79D4" w:rsidP="00A0651A">
            <w:pPr>
              <w:rPr>
                <w:rFonts w:cstheme="minorHAnsi"/>
                <w:sz w:val="24"/>
                <w:szCs w:val="24"/>
              </w:rPr>
            </w:pPr>
            <w:r w:rsidRPr="008F18CC">
              <w:rPr>
                <w:rFonts w:cstheme="minorHAnsi"/>
                <w:sz w:val="24"/>
                <w:szCs w:val="24"/>
              </w:rPr>
              <w:t>Human Resources</w:t>
            </w:r>
          </w:p>
        </w:tc>
        <w:tc>
          <w:tcPr>
            <w:tcW w:w="2490" w:type="dxa"/>
          </w:tcPr>
          <w:p w14:paraId="253EB413" w14:textId="77777777" w:rsidR="00EE79D4" w:rsidRPr="008F18CC" w:rsidRDefault="00EE79D4" w:rsidP="00A0651A">
            <w:pPr>
              <w:rPr>
                <w:rFonts w:cstheme="minorHAnsi"/>
                <w:sz w:val="24"/>
                <w:szCs w:val="24"/>
              </w:rPr>
            </w:pPr>
            <w:r w:rsidRPr="008F18CC">
              <w:rPr>
                <w:rFonts w:cstheme="minorHAnsi"/>
                <w:sz w:val="24"/>
                <w:szCs w:val="24"/>
              </w:rPr>
              <w:t>Safeguarding</w:t>
            </w:r>
          </w:p>
        </w:tc>
      </w:tr>
      <w:tr w:rsidR="00EE79D4" w:rsidRPr="008F18CC" w14:paraId="5A128AF3" w14:textId="77777777" w:rsidTr="00A0651A">
        <w:trPr>
          <w:trHeight w:val="300"/>
          <w:jc w:val="center"/>
        </w:trPr>
        <w:tc>
          <w:tcPr>
            <w:tcW w:w="4380" w:type="dxa"/>
          </w:tcPr>
          <w:p w14:paraId="1948AA1F" w14:textId="77777777" w:rsidR="00EE79D4" w:rsidRPr="008F18CC" w:rsidRDefault="00EE79D4" w:rsidP="00A0651A">
            <w:pPr>
              <w:rPr>
                <w:rFonts w:cstheme="minorHAnsi"/>
                <w:sz w:val="24"/>
                <w:szCs w:val="24"/>
              </w:rPr>
            </w:pPr>
            <w:r w:rsidRPr="008F18CC">
              <w:rPr>
                <w:rFonts w:cstheme="minorHAnsi"/>
                <w:sz w:val="24"/>
                <w:szCs w:val="24"/>
              </w:rPr>
              <w:t>Education Policy</w:t>
            </w:r>
          </w:p>
        </w:tc>
        <w:tc>
          <w:tcPr>
            <w:tcW w:w="2490" w:type="dxa"/>
          </w:tcPr>
          <w:p w14:paraId="13B32156" w14:textId="77777777" w:rsidR="00EE79D4" w:rsidRPr="008F18CC" w:rsidRDefault="00EE79D4" w:rsidP="00A0651A">
            <w:pPr>
              <w:rPr>
                <w:rFonts w:cstheme="minorHAnsi"/>
                <w:sz w:val="24"/>
                <w:szCs w:val="24"/>
              </w:rPr>
            </w:pPr>
            <w:r w:rsidRPr="008F18CC">
              <w:rPr>
                <w:rFonts w:cstheme="minorHAnsi"/>
                <w:sz w:val="24"/>
                <w:szCs w:val="24"/>
              </w:rPr>
              <w:t>Academisation</w:t>
            </w:r>
          </w:p>
        </w:tc>
      </w:tr>
      <w:tr w:rsidR="00EE79D4" w:rsidRPr="008F18CC" w14:paraId="7AB93678" w14:textId="77777777" w:rsidTr="00A0651A">
        <w:trPr>
          <w:trHeight w:val="300"/>
          <w:jc w:val="center"/>
        </w:trPr>
        <w:tc>
          <w:tcPr>
            <w:tcW w:w="4380" w:type="dxa"/>
          </w:tcPr>
          <w:p w14:paraId="14697AA6" w14:textId="77777777" w:rsidR="00EE79D4" w:rsidRPr="008F18CC" w:rsidRDefault="00EE79D4" w:rsidP="00A0651A">
            <w:pPr>
              <w:rPr>
                <w:rFonts w:cstheme="minorHAnsi"/>
                <w:sz w:val="24"/>
                <w:szCs w:val="24"/>
              </w:rPr>
            </w:pPr>
            <w:r w:rsidRPr="008F18CC">
              <w:rPr>
                <w:rFonts w:cstheme="minorHAnsi"/>
                <w:sz w:val="24"/>
                <w:szCs w:val="24"/>
              </w:rPr>
              <w:t>Local Authority Education</w:t>
            </w:r>
          </w:p>
        </w:tc>
        <w:tc>
          <w:tcPr>
            <w:tcW w:w="2490" w:type="dxa"/>
          </w:tcPr>
          <w:p w14:paraId="2D92FB23" w14:textId="77777777" w:rsidR="00EE79D4" w:rsidRPr="008F18CC" w:rsidRDefault="00EE79D4" w:rsidP="00A0651A">
            <w:pPr>
              <w:rPr>
                <w:rFonts w:cstheme="minorHAnsi"/>
                <w:sz w:val="24"/>
                <w:szCs w:val="24"/>
              </w:rPr>
            </w:pPr>
            <w:r w:rsidRPr="008F18CC">
              <w:rPr>
                <w:rFonts w:cstheme="minorHAnsi"/>
                <w:sz w:val="24"/>
                <w:szCs w:val="24"/>
              </w:rPr>
              <w:t>Land and Buildings</w:t>
            </w:r>
          </w:p>
        </w:tc>
      </w:tr>
      <w:tr w:rsidR="00EE79D4" w:rsidRPr="008F18CC" w14:paraId="2DCAE2E3" w14:textId="77777777" w:rsidTr="00A0651A">
        <w:trPr>
          <w:trHeight w:val="300"/>
          <w:jc w:val="center"/>
        </w:trPr>
        <w:tc>
          <w:tcPr>
            <w:tcW w:w="4380" w:type="dxa"/>
          </w:tcPr>
          <w:p w14:paraId="2E6B81BF" w14:textId="77777777" w:rsidR="00EE79D4" w:rsidRPr="008F18CC" w:rsidRDefault="00EE79D4" w:rsidP="00A0651A">
            <w:pPr>
              <w:rPr>
                <w:rFonts w:cstheme="minorHAnsi"/>
                <w:sz w:val="24"/>
                <w:szCs w:val="24"/>
              </w:rPr>
            </w:pPr>
            <w:r w:rsidRPr="008F18CC">
              <w:rPr>
                <w:rFonts w:cstheme="minorHAnsi"/>
                <w:sz w:val="24"/>
                <w:szCs w:val="24"/>
              </w:rPr>
              <w:t>CofE Leadership</w:t>
            </w:r>
          </w:p>
        </w:tc>
        <w:tc>
          <w:tcPr>
            <w:tcW w:w="2490" w:type="dxa"/>
          </w:tcPr>
          <w:p w14:paraId="6D5D4271" w14:textId="77777777" w:rsidR="00EE79D4" w:rsidRPr="008F18CC" w:rsidRDefault="00EE79D4" w:rsidP="00A0651A">
            <w:pPr>
              <w:rPr>
                <w:rFonts w:cstheme="minorHAnsi"/>
                <w:sz w:val="24"/>
                <w:szCs w:val="24"/>
              </w:rPr>
            </w:pPr>
            <w:r w:rsidRPr="008F18CC">
              <w:rPr>
                <w:rFonts w:cstheme="minorHAnsi"/>
                <w:sz w:val="24"/>
                <w:szCs w:val="24"/>
              </w:rPr>
              <w:t>Operation of a Diocese</w:t>
            </w:r>
          </w:p>
        </w:tc>
      </w:tr>
    </w:tbl>
    <w:p w14:paraId="5B6EDF6D" w14:textId="77777777" w:rsidR="00EE79D4" w:rsidRDefault="00EE79D4" w:rsidP="00EE79D4">
      <w:pPr>
        <w:spacing w:beforeAutospacing="1" w:afterAutospacing="1" w:line="240" w:lineRule="auto"/>
        <w:rPr>
          <w:rFonts w:eastAsia="Times New Roman" w:cstheme="minorHAnsi"/>
          <w:sz w:val="24"/>
          <w:szCs w:val="24"/>
          <w:lang w:eastAsia="en-GB"/>
        </w:rPr>
      </w:pPr>
    </w:p>
    <w:p w14:paraId="5227C46A" w14:textId="77777777" w:rsidR="00EE79D4" w:rsidRPr="008F18CC" w:rsidRDefault="00EE79D4" w:rsidP="00EE79D4">
      <w:pPr>
        <w:spacing w:beforeAutospacing="1" w:afterAutospacing="1" w:line="240" w:lineRule="auto"/>
        <w:rPr>
          <w:rFonts w:cstheme="minorHAnsi"/>
          <w:sz w:val="24"/>
          <w:szCs w:val="24"/>
        </w:rPr>
      </w:pPr>
      <w:r w:rsidRPr="008F18CC">
        <w:rPr>
          <w:rFonts w:eastAsia="Times New Roman" w:cstheme="minorHAnsi"/>
          <w:sz w:val="24"/>
          <w:szCs w:val="24"/>
          <w:lang w:eastAsia="en-GB"/>
        </w:rPr>
        <w:lastRenderedPageBreak/>
        <w:t>Examples of relevant experience and skills include:</w:t>
      </w:r>
    </w:p>
    <w:p w14:paraId="5AA701CE" w14:textId="77777777" w:rsidR="00EE79D4" w:rsidRPr="008F18CC" w:rsidRDefault="00EE79D4" w:rsidP="00EE79D4">
      <w:pPr>
        <w:numPr>
          <w:ilvl w:val="0"/>
          <w:numId w:val="3"/>
        </w:numPr>
        <w:shd w:val="clear" w:color="auto" w:fill="FFFFFF"/>
        <w:spacing w:before="100" w:beforeAutospacing="1" w:after="100" w:afterAutospacing="1" w:line="240" w:lineRule="auto"/>
        <w:rPr>
          <w:rFonts w:eastAsia="Times New Roman" w:cstheme="minorHAnsi"/>
          <w:color w:val="4C4C4C"/>
          <w:sz w:val="24"/>
          <w:szCs w:val="24"/>
          <w:lang w:eastAsia="en-GB"/>
        </w:rPr>
      </w:pPr>
      <w:r w:rsidRPr="008F18CC">
        <w:rPr>
          <w:rFonts w:eastAsia="Times New Roman" w:cstheme="minorHAnsi"/>
          <w:sz w:val="24"/>
          <w:szCs w:val="24"/>
          <w:lang w:eastAsia="en-GB"/>
        </w:rPr>
        <w:t>Commitment to Church School education with Christian understanding</w:t>
      </w:r>
    </w:p>
    <w:p w14:paraId="53FD19DF"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Experience of working in education, charity, law, business or public service contexts</w:t>
      </w:r>
    </w:p>
    <w:p w14:paraId="2FD65847"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 grounding in local parish life</w:t>
      </w:r>
    </w:p>
    <w:p w14:paraId="4D057495"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An awareness and understanding of current education policy and issues</w:t>
      </w:r>
    </w:p>
    <w:p w14:paraId="65565B55"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An awareness and understanding of the net zero ambitions of the Church of England</w:t>
      </w:r>
    </w:p>
    <w:p w14:paraId="3CFAB89A"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Supportive of the CofE’s Growing Faith initiative</w:t>
      </w:r>
    </w:p>
    <w:p w14:paraId="7988B4EC"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think strategically about implementation of the mission and aims of the DBE</w:t>
      </w:r>
    </w:p>
    <w:p w14:paraId="0C91BECB"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critically scrutinise board papers</w:t>
      </w:r>
    </w:p>
    <w:p w14:paraId="4E512B5E"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work collaboratively with other trustees and observers</w:t>
      </w:r>
    </w:p>
    <w:p w14:paraId="1AF982C7"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Ability to analyse data, question and offer challenge</w:t>
      </w:r>
    </w:p>
    <w:p w14:paraId="711AC6A9" w14:textId="77777777" w:rsidR="00EE79D4" w:rsidRPr="008F18CC" w:rsidRDefault="00EE79D4" w:rsidP="00EE79D4">
      <w:pPr>
        <w:pStyle w:val="ListParagraph"/>
        <w:numPr>
          <w:ilvl w:val="0"/>
          <w:numId w:val="3"/>
        </w:numPr>
        <w:rPr>
          <w:rFonts w:cstheme="minorHAnsi"/>
          <w:sz w:val="24"/>
          <w:szCs w:val="24"/>
        </w:rPr>
      </w:pPr>
      <w:r w:rsidRPr="008F18CC">
        <w:rPr>
          <w:rFonts w:cstheme="minorHAnsi"/>
          <w:sz w:val="24"/>
          <w:szCs w:val="24"/>
        </w:rPr>
        <w:t>Good communication skills</w:t>
      </w:r>
    </w:p>
    <w:p w14:paraId="2B442E58" w14:textId="77777777" w:rsidR="00EE79D4" w:rsidRPr="008F18CC" w:rsidRDefault="00EE79D4" w:rsidP="00EE79D4">
      <w:pPr>
        <w:spacing w:before="240" w:afterAutospacing="1"/>
        <w:rPr>
          <w:rFonts w:cstheme="minorHAnsi"/>
          <w:b/>
          <w:bCs/>
          <w:sz w:val="24"/>
          <w:szCs w:val="24"/>
          <w:lang w:eastAsia="en-GB"/>
        </w:rPr>
      </w:pPr>
      <w:r w:rsidRPr="008F18CC">
        <w:rPr>
          <w:rFonts w:cstheme="minorHAnsi"/>
          <w:b/>
          <w:bCs/>
          <w:sz w:val="24"/>
          <w:szCs w:val="24"/>
          <w:lang w:eastAsia="en-GB"/>
        </w:rPr>
        <w:t>Examples of DBE Discussion and Action Items</w:t>
      </w:r>
    </w:p>
    <w:p w14:paraId="71B29DA3"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Revised OFSTED and SIAMS inspection frameworks</w:t>
      </w:r>
    </w:p>
    <w:p w14:paraId="6C5674D7"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Revised DfE Relationship and Sex Education Statutory Guidance</w:t>
      </w:r>
    </w:p>
    <w:p w14:paraId="4BCD5B69"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Covid 19 – impact and support for schools</w:t>
      </w:r>
    </w:p>
    <w:p w14:paraId="20389600" w14:textId="77777777" w:rsidR="00EE79D4" w:rsidRPr="008F18CC" w:rsidRDefault="00EE79D4" w:rsidP="00EE79D4">
      <w:pPr>
        <w:pStyle w:val="ListParagraph"/>
        <w:numPr>
          <w:ilvl w:val="0"/>
          <w:numId w:val="1"/>
        </w:numPr>
        <w:rPr>
          <w:rFonts w:cstheme="minorHAnsi"/>
          <w:sz w:val="24"/>
          <w:szCs w:val="24"/>
        </w:rPr>
      </w:pPr>
      <w:r w:rsidRPr="008F18CC">
        <w:rPr>
          <w:rFonts w:eastAsiaTheme="minorEastAsia" w:cstheme="minorHAnsi"/>
          <w:sz w:val="24"/>
          <w:szCs w:val="24"/>
        </w:rPr>
        <w:t>The Archbishops' Anti-Racism Taskforce publication</w:t>
      </w:r>
      <w:r w:rsidRPr="008F18CC">
        <w:rPr>
          <w:rFonts w:cstheme="minorHAnsi"/>
          <w:sz w:val="24"/>
          <w:szCs w:val="24"/>
        </w:rPr>
        <w:t xml:space="preserve"> ‘From Lament to Action’</w:t>
      </w:r>
    </w:p>
    <w:p w14:paraId="35DF4316"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The role of Chaplaincy and Ex-Officio Governors in schools</w:t>
      </w:r>
    </w:p>
    <w:p w14:paraId="511D689A"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Updated legislation - DBE Measure 2021</w:t>
      </w:r>
    </w:p>
    <w:p w14:paraId="7042ABF7"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The Government’s Academisation White Paper</w:t>
      </w:r>
    </w:p>
    <w:p w14:paraId="48CC22A2" w14:textId="77777777" w:rsidR="00EE79D4" w:rsidRPr="008F18CC" w:rsidRDefault="00EE79D4" w:rsidP="00EE79D4">
      <w:pPr>
        <w:pStyle w:val="ListParagraph"/>
        <w:numPr>
          <w:ilvl w:val="0"/>
          <w:numId w:val="1"/>
        </w:numPr>
        <w:rPr>
          <w:rFonts w:cstheme="minorHAnsi"/>
          <w:sz w:val="24"/>
          <w:szCs w:val="24"/>
        </w:rPr>
      </w:pPr>
      <w:r w:rsidRPr="008F18CC">
        <w:rPr>
          <w:rFonts w:cstheme="minorHAnsi"/>
          <w:sz w:val="24"/>
          <w:szCs w:val="24"/>
        </w:rPr>
        <w:t>School buildings funding changes – LEC oversight</w:t>
      </w:r>
    </w:p>
    <w:p w14:paraId="5A597D16" w14:textId="77777777" w:rsidR="00EE79D4" w:rsidRDefault="00EE79D4" w:rsidP="00EE79D4">
      <w:pPr>
        <w:pStyle w:val="ListParagraph"/>
        <w:numPr>
          <w:ilvl w:val="0"/>
          <w:numId w:val="1"/>
        </w:numPr>
        <w:rPr>
          <w:rFonts w:cstheme="minorHAnsi"/>
          <w:sz w:val="24"/>
          <w:szCs w:val="24"/>
        </w:rPr>
      </w:pPr>
      <w:r w:rsidRPr="008F18CC">
        <w:rPr>
          <w:rFonts w:cstheme="minorHAnsi"/>
          <w:sz w:val="24"/>
          <w:szCs w:val="24"/>
        </w:rPr>
        <w:t>Diocesan model school admissions policy criteria – revised Schools Admissions Code 2021</w:t>
      </w:r>
    </w:p>
    <w:p w14:paraId="3620A5D6" w14:textId="77777777" w:rsidR="00EE79D4" w:rsidRDefault="00EE79D4" w:rsidP="00EE79D4">
      <w:pPr>
        <w:rPr>
          <w:rFonts w:cstheme="minorHAnsi"/>
          <w:sz w:val="24"/>
          <w:szCs w:val="24"/>
        </w:rPr>
      </w:pPr>
      <w:r>
        <w:rPr>
          <w:rFonts w:cstheme="minorHAnsi"/>
          <w:sz w:val="24"/>
          <w:szCs w:val="24"/>
        </w:rPr>
        <w:t>The Term of Office for a trustee is a minimum of 3 years and a trustee may serve a maximum of 3 terms.</w:t>
      </w:r>
    </w:p>
    <w:p w14:paraId="1D86CB5A" w14:textId="77777777" w:rsidR="00EE79D4" w:rsidRPr="00EE1CDC" w:rsidRDefault="00EE79D4" w:rsidP="00EE79D4">
      <w:pPr>
        <w:rPr>
          <w:rFonts w:cstheme="minorHAnsi"/>
          <w:b/>
          <w:bCs/>
          <w:sz w:val="24"/>
          <w:szCs w:val="24"/>
        </w:rPr>
      </w:pPr>
      <w:r w:rsidRPr="00EE1CDC">
        <w:rPr>
          <w:rFonts w:cstheme="minorHAnsi"/>
          <w:b/>
          <w:bCs/>
          <w:sz w:val="24"/>
          <w:szCs w:val="24"/>
        </w:rPr>
        <w:t>Timelines for application</w:t>
      </w:r>
      <w:r>
        <w:rPr>
          <w:rFonts w:cstheme="minorHAnsi"/>
          <w:b/>
          <w:bCs/>
          <w:sz w:val="24"/>
          <w:szCs w:val="24"/>
        </w:rPr>
        <w:t xml:space="preserve"> process</w:t>
      </w:r>
    </w:p>
    <w:p w14:paraId="5733EF8B" w14:textId="77777777" w:rsidR="00EE79D4" w:rsidRPr="00EE1CDC" w:rsidRDefault="00EE79D4" w:rsidP="00EE79D4">
      <w:pPr>
        <w:pStyle w:val="ListParagraph"/>
        <w:numPr>
          <w:ilvl w:val="0"/>
          <w:numId w:val="4"/>
        </w:numPr>
        <w:rPr>
          <w:rFonts w:cstheme="minorHAnsi"/>
          <w:sz w:val="24"/>
          <w:szCs w:val="24"/>
        </w:rPr>
      </w:pPr>
      <w:r w:rsidRPr="00EE1CDC">
        <w:rPr>
          <w:rFonts w:cstheme="minorHAnsi"/>
          <w:sz w:val="24"/>
          <w:szCs w:val="24"/>
        </w:rPr>
        <w:t xml:space="preserve">Applications to be returned by </w:t>
      </w:r>
      <w:r>
        <w:rPr>
          <w:rFonts w:cstheme="minorHAnsi"/>
          <w:sz w:val="24"/>
          <w:szCs w:val="24"/>
        </w:rPr>
        <w:t xml:space="preserve">5pm, Friday </w:t>
      </w:r>
      <w:r w:rsidRPr="00EE1CDC">
        <w:rPr>
          <w:rFonts w:cstheme="minorHAnsi"/>
          <w:sz w:val="24"/>
          <w:szCs w:val="24"/>
        </w:rPr>
        <w:t>31</w:t>
      </w:r>
      <w:r w:rsidRPr="00EE1CDC">
        <w:rPr>
          <w:rFonts w:cstheme="minorHAnsi"/>
          <w:sz w:val="24"/>
          <w:szCs w:val="24"/>
          <w:vertAlign w:val="superscript"/>
        </w:rPr>
        <w:t>st</w:t>
      </w:r>
      <w:r w:rsidRPr="00EE1CDC">
        <w:rPr>
          <w:rFonts w:cstheme="minorHAnsi"/>
          <w:sz w:val="24"/>
          <w:szCs w:val="24"/>
        </w:rPr>
        <w:t xml:space="preserve"> March 2023 to Samantha Powell </w:t>
      </w:r>
      <w:hyperlink r:id="rId7" w:history="1">
        <w:r w:rsidRPr="00EE1CDC">
          <w:rPr>
            <w:rStyle w:val="Hyperlink"/>
            <w:rFonts w:cstheme="minorHAnsi"/>
            <w:sz w:val="24"/>
            <w:szCs w:val="24"/>
          </w:rPr>
          <w:t>sam.powell@portsmouth.anglican.org</w:t>
        </w:r>
      </w:hyperlink>
    </w:p>
    <w:p w14:paraId="7E799C02" w14:textId="77777777" w:rsidR="00EE79D4" w:rsidRPr="00EE1CDC" w:rsidRDefault="00EE79D4" w:rsidP="00EE79D4">
      <w:pPr>
        <w:pStyle w:val="ListParagraph"/>
        <w:numPr>
          <w:ilvl w:val="0"/>
          <w:numId w:val="4"/>
        </w:numPr>
        <w:rPr>
          <w:rFonts w:cstheme="minorHAnsi"/>
          <w:sz w:val="24"/>
          <w:szCs w:val="24"/>
        </w:rPr>
      </w:pPr>
      <w:r w:rsidRPr="00EE1CDC">
        <w:rPr>
          <w:rFonts w:cstheme="minorHAnsi"/>
          <w:sz w:val="24"/>
          <w:szCs w:val="24"/>
        </w:rPr>
        <w:t xml:space="preserve">All applications to be reviewed and elections to be held by both Portsmouth and Winchester Synods – </w:t>
      </w:r>
      <w:r>
        <w:rPr>
          <w:rFonts w:cstheme="minorHAnsi"/>
          <w:sz w:val="24"/>
          <w:szCs w:val="24"/>
        </w:rPr>
        <w:t>17</w:t>
      </w:r>
      <w:r w:rsidRPr="00A07B96">
        <w:rPr>
          <w:rFonts w:cstheme="minorHAnsi"/>
          <w:sz w:val="24"/>
          <w:szCs w:val="24"/>
          <w:vertAlign w:val="superscript"/>
        </w:rPr>
        <w:t>th</w:t>
      </w:r>
      <w:r>
        <w:rPr>
          <w:rFonts w:cstheme="minorHAnsi"/>
          <w:sz w:val="24"/>
          <w:szCs w:val="24"/>
        </w:rPr>
        <w:t>-28</w:t>
      </w:r>
      <w:r w:rsidRPr="00A07B96">
        <w:rPr>
          <w:rFonts w:cstheme="minorHAnsi"/>
          <w:sz w:val="24"/>
          <w:szCs w:val="24"/>
          <w:vertAlign w:val="superscript"/>
        </w:rPr>
        <w:t>th</w:t>
      </w:r>
      <w:r>
        <w:rPr>
          <w:rFonts w:cstheme="minorHAnsi"/>
          <w:sz w:val="24"/>
          <w:szCs w:val="24"/>
        </w:rPr>
        <w:t xml:space="preserve"> April.  Election deadline 5pm Friday 28</w:t>
      </w:r>
      <w:r w:rsidRPr="00A07B96">
        <w:rPr>
          <w:rFonts w:cstheme="minorHAnsi"/>
          <w:sz w:val="24"/>
          <w:szCs w:val="24"/>
          <w:vertAlign w:val="superscript"/>
        </w:rPr>
        <w:t>th</w:t>
      </w:r>
      <w:r>
        <w:rPr>
          <w:rFonts w:cstheme="minorHAnsi"/>
          <w:sz w:val="24"/>
          <w:szCs w:val="24"/>
        </w:rPr>
        <w:t xml:space="preserve"> April</w:t>
      </w:r>
    </w:p>
    <w:p w14:paraId="1A62E3E0" w14:textId="77777777" w:rsidR="00EE79D4" w:rsidRDefault="00EE79D4" w:rsidP="00EE79D4">
      <w:pPr>
        <w:pStyle w:val="ListParagraph"/>
        <w:numPr>
          <w:ilvl w:val="0"/>
          <w:numId w:val="4"/>
        </w:numPr>
        <w:rPr>
          <w:rFonts w:cstheme="minorHAnsi"/>
          <w:sz w:val="24"/>
          <w:szCs w:val="24"/>
        </w:rPr>
      </w:pPr>
      <w:r w:rsidRPr="00EE1CDC">
        <w:rPr>
          <w:rFonts w:cstheme="minorHAnsi"/>
          <w:sz w:val="24"/>
          <w:szCs w:val="24"/>
        </w:rPr>
        <w:t xml:space="preserve">Trustee appointments to be confirmed week commencing </w:t>
      </w:r>
      <w:r>
        <w:rPr>
          <w:rFonts w:cstheme="minorHAnsi"/>
          <w:sz w:val="24"/>
          <w:szCs w:val="24"/>
        </w:rPr>
        <w:t>1</w:t>
      </w:r>
      <w:r w:rsidRPr="00A07B96">
        <w:rPr>
          <w:rFonts w:cstheme="minorHAnsi"/>
          <w:sz w:val="24"/>
          <w:szCs w:val="24"/>
          <w:vertAlign w:val="superscript"/>
        </w:rPr>
        <w:t>st</w:t>
      </w:r>
      <w:r>
        <w:rPr>
          <w:rFonts w:cstheme="minorHAnsi"/>
          <w:sz w:val="24"/>
          <w:szCs w:val="24"/>
        </w:rPr>
        <w:t xml:space="preserve"> May.</w:t>
      </w:r>
    </w:p>
    <w:p w14:paraId="5ECCD89F" w14:textId="77777777" w:rsidR="00EE79D4" w:rsidRDefault="00EE79D4" w:rsidP="00EE79D4">
      <w:pPr>
        <w:rPr>
          <w:rFonts w:cstheme="minorHAnsi"/>
          <w:sz w:val="24"/>
          <w:szCs w:val="24"/>
        </w:rPr>
      </w:pPr>
      <w:r>
        <w:rPr>
          <w:rFonts w:cstheme="minorHAnsi"/>
          <w:sz w:val="24"/>
          <w:szCs w:val="24"/>
        </w:rPr>
        <w:br w:type="page"/>
      </w:r>
    </w:p>
    <w:p w14:paraId="739F3A34" w14:textId="77777777" w:rsidR="00EE79D4" w:rsidRDefault="00EE79D4" w:rsidP="00EE79D4">
      <w:pPr>
        <w:spacing w:after="0" w:line="240" w:lineRule="auto"/>
        <w:ind w:firstLine="720"/>
        <w:jc w:val="center"/>
        <w:rPr>
          <w:rFonts w:cs="Arial"/>
          <w:b/>
          <w:sz w:val="36"/>
          <w:szCs w:val="36"/>
        </w:rPr>
      </w:pPr>
      <w:r>
        <w:rPr>
          <w:rFonts w:cs="Arial"/>
          <w:b/>
          <w:sz w:val="36"/>
          <w:szCs w:val="36"/>
        </w:rPr>
        <w:lastRenderedPageBreak/>
        <w:t>Trustee Application Form for</w:t>
      </w:r>
    </w:p>
    <w:p w14:paraId="3E88D30E" w14:textId="77777777" w:rsidR="00EE79D4" w:rsidRDefault="00EE79D4" w:rsidP="00EE79D4">
      <w:pPr>
        <w:spacing w:after="0" w:line="240" w:lineRule="auto"/>
        <w:ind w:firstLine="720"/>
        <w:jc w:val="center"/>
        <w:rPr>
          <w:rFonts w:cs="Arial"/>
          <w:b/>
          <w:sz w:val="36"/>
          <w:szCs w:val="36"/>
        </w:rPr>
      </w:pPr>
      <w:r>
        <w:rPr>
          <w:rFonts w:cs="Arial"/>
          <w:b/>
          <w:sz w:val="36"/>
          <w:szCs w:val="36"/>
        </w:rPr>
        <w:t>The Charitable Incorporated Organisation (CIO)</w:t>
      </w:r>
    </w:p>
    <w:p w14:paraId="0AB0BBCB" w14:textId="100B4C33" w:rsidR="00EE79D4" w:rsidRPr="00EE79D4" w:rsidRDefault="00EE79D4" w:rsidP="00EE79D4">
      <w:pPr>
        <w:spacing w:before="240" w:after="60"/>
        <w:jc w:val="both"/>
        <w:rPr>
          <w:rFonts w:cs="Arial"/>
          <w:b/>
          <w:sz w:val="28"/>
          <w:szCs w:val="28"/>
        </w:rPr>
      </w:pPr>
      <w:r w:rsidRPr="00D91F32">
        <w:rPr>
          <w:rFonts w:cs="Arial"/>
          <w:b/>
          <w:sz w:val="28"/>
          <w:szCs w:val="28"/>
        </w:rPr>
        <w:t>Name:</w:t>
      </w:r>
    </w:p>
    <w:p w14:paraId="39210C0D" w14:textId="77777777" w:rsidR="00EE79D4" w:rsidRDefault="00EE79D4" w:rsidP="00EE79D4">
      <w:pPr>
        <w:spacing w:before="240" w:after="60"/>
        <w:jc w:val="both"/>
        <w:rPr>
          <w:rFonts w:cs="Arial"/>
          <w:b/>
          <w:sz w:val="24"/>
          <w:szCs w:val="24"/>
        </w:rPr>
      </w:pPr>
      <w:r w:rsidRPr="005D5401">
        <w:rPr>
          <w:rFonts w:cs="Arial"/>
          <w:b/>
          <w:i/>
          <w:iCs/>
          <w:sz w:val="24"/>
          <w:szCs w:val="24"/>
        </w:rPr>
        <w:t>Please tick the boxes which outline areas in which you have experience</w:t>
      </w:r>
      <w:r>
        <w:rPr>
          <w:rFonts w:cs="Arial"/>
          <w:b/>
          <w:sz w:val="24"/>
          <w:szCs w:val="24"/>
        </w:rPr>
        <w:t>:</w:t>
      </w:r>
    </w:p>
    <w:tbl>
      <w:tblPr>
        <w:tblStyle w:val="TableGrid"/>
        <w:tblW w:w="9351" w:type="dxa"/>
        <w:tblLook w:val="04A0" w:firstRow="1" w:lastRow="0" w:firstColumn="1" w:lastColumn="0" w:noHBand="0" w:noVBand="1"/>
      </w:tblPr>
      <w:tblGrid>
        <w:gridCol w:w="4390"/>
        <w:gridCol w:w="708"/>
        <w:gridCol w:w="3647"/>
        <w:gridCol w:w="606"/>
      </w:tblGrid>
      <w:tr w:rsidR="00EE79D4" w14:paraId="79DEF754" w14:textId="77777777" w:rsidTr="00A0651A">
        <w:tc>
          <w:tcPr>
            <w:tcW w:w="4390" w:type="dxa"/>
          </w:tcPr>
          <w:p w14:paraId="43D81621" w14:textId="77777777" w:rsidR="00EE79D4" w:rsidRPr="00A578AB" w:rsidRDefault="00EE79D4" w:rsidP="00A0651A">
            <w:pPr>
              <w:ind w:right="150"/>
              <w:jc w:val="both"/>
              <w:rPr>
                <w:rFonts w:cs="Arial"/>
                <w:bCs/>
              </w:rPr>
            </w:pPr>
            <w:r w:rsidRPr="00A578AB">
              <w:rPr>
                <w:rFonts w:cs="Arial"/>
                <w:bCs/>
              </w:rPr>
              <w:t xml:space="preserve">Charity Management </w:t>
            </w:r>
          </w:p>
        </w:tc>
        <w:tc>
          <w:tcPr>
            <w:tcW w:w="708" w:type="dxa"/>
          </w:tcPr>
          <w:sdt>
            <w:sdtPr>
              <w:rPr>
                <w:rFonts w:cs="Arial"/>
                <w:b/>
                <w:sz w:val="24"/>
                <w:szCs w:val="24"/>
              </w:rPr>
              <w:id w:val="1236968925"/>
              <w14:checkbox>
                <w14:checked w14:val="0"/>
                <w14:checkedState w14:val="2612" w14:font="MS Gothic"/>
                <w14:uncheckedState w14:val="2610" w14:font="MS Gothic"/>
              </w14:checkbox>
            </w:sdtPr>
            <w:sdtEndPr/>
            <w:sdtContent>
              <w:p w14:paraId="53D5CDCC" w14:textId="77777777" w:rsidR="00EE79D4" w:rsidRPr="00A578AB" w:rsidRDefault="00EE79D4" w:rsidP="00A0651A">
                <w:pPr>
                  <w:jc w:val="both"/>
                  <w:rPr>
                    <w:rFonts w:cs="Arial"/>
                    <w:bCs/>
                  </w:rPr>
                </w:pPr>
                <w:r>
                  <w:rPr>
                    <w:rFonts w:ascii="MS Gothic" w:eastAsia="MS Gothic" w:hAnsi="MS Gothic" w:cs="Arial" w:hint="eastAsia"/>
                    <w:b/>
                    <w:sz w:val="24"/>
                    <w:szCs w:val="24"/>
                  </w:rPr>
                  <w:t>☐</w:t>
                </w:r>
              </w:p>
            </w:sdtContent>
          </w:sdt>
        </w:tc>
        <w:tc>
          <w:tcPr>
            <w:tcW w:w="3647" w:type="dxa"/>
          </w:tcPr>
          <w:p w14:paraId="4C44F4D5" w14:textId="77777777" w:rsidR="00EE79D4" w:rsidRPr="00A578AB" w:rsidRDefault="00EE79D4" w:rsidP="00A0651A">
            <w:pPr>
              <w:ind w:right="150"/>
              <w:jc w:val="both"/>
              <w:rPr>
                <w:rFonts w:cs="Arial"/>
                <w:bCs/>
              </w:rPr>
            </w:pPr>
            <w:r w:rsidRPr="00A578AB">
              <w:rPr>
                <w:rFonts w:cs="Arial"/>
                <w:bCs/>
              </w:rPr>
              <w:t>Education</w:t>
            </w:r>
          </w:p>
        </w:tc>
        <w:tc>
          <w:tcPr>
            <w:tcW w:w="606" w:type="dxa"/>
          </w:tcPr>
          <w:sdt>
            <w:sdtPr>
              <w:rPr>
                <w:rFonts w:cs="Arial"/>
                <w:b/>
                <w:sz w:val="24"/>
                <w:szCs w:val="24"/>
              </w:rPr>
              <w:id w:val="-75979534"/>
              <w14:checkbox>
                <w14:checked w14:val="0"/>
                <w14:checkedState w14:val="2612" w14:font="MS Gothic"/>
                <w14:uncheckedState w14:val="2610" w14:font="MS Gothic"/>
              </w14:checkbox>
            </w:sdtPr>
            <w:sdtEndPr/>
            <w:sdtContent>
              <w:p w14:paraId="0C717489" w14:textId="77777777" w:rsidR="00EE79D4" w:rsidRDefault="00EE79D4" w:rsidP="00A0651A">
                <w:pPr>
                  <w:jc w:val="both"/>
                  <w:rPr>
                    <w:rFonts w:cs="Arial"/>
                    <w:b/>
                    <w:sz w:val="24"/>
                    <w:szCs w:val="24"/>
                  </w:rPr>
                </w:pPr>
                <w:r>
                  <w:rPr>
                    <w:rFonts w:ascii="MS Gothic" w:eastAsia="MS Gothic" w:hAnsi="MS Gothic" w:cs="Arial" w:hint="eastAsia"/>
                    <w:b/>
                    <w:sz w:val="24"/>
                    <w:szCs w:val="24"/>
                  </w:rPr>
                  <w:t>☐</w:t>
                </w:r>
              </w:p>
            </w:sdtContent>
          </w:sdt>
          <w:p w14:paraId="7790677C" w14:textId="77777777" w:rsidR="00EE79D4" w:rsidRPr="00A578AB" w:rsidRDefault="00EE79D4" w:rsidP="00A0651A">
            <w:pPr>
              <w:ind w:right="150"/>
              <w:jc w:val="both"/>
              <w:rPr>
                <w:rFonts w:cs="Arial"/>
                <w:bCs/>
              </w:rPr>
            </w:pPr>
          </w:p>
        </w:tc>
      </w:tr>
      <w:tr w:rsidR="00EE79D4" w14:paraId="750CAB14" w14:textId="77777777" w:rsidTr="00A0651A">
        <w:tc>
          <w:tcPr>
            <w:tcW w:w="4390" w:type="dxa"/>
          </w:tcPr>
          <w:p w14:paraId="79C3584F" w14:textId="77777777" w:rsidR="00EE79D4" w:rsidRPr="00A578AB" w:rsidRDefault="00EE79D4" w:rsidP="00A0651A">
            <w:pPr>
              <w:spacing w:after="60"/>
              <w:ind w:right="150"/>
              <w:jc w:val="both"/>
              <w:rPr>
                <w:rFonts w:cs="Arial"/>
                <w:bCs/>
              </w:rPr>
            </w:pPr>
            <w:r w:rsidRPr="00A578AB">
              <w:rPr>
                <w:rFonts w:cs="Arial"/>
                <w:bCs/>
              </w:rPr>
              <w:t>Financial Strategy, Reporting and Complian</w:t>
            </w:r>
            <w:r>
              <w:rPr>
                <w:rFonts w:cs="Arial"/>
                <w:bCs/>
              </w:rPr>
              <w:t>ce</w:t>
            </w:r>
          </w:p>
        </w:tc>
        <w:tc>
          <w:tcPr>
            <w:tcW w:w="708" w:type="dxa"/>
          </w:tcPr>
          <w:sdt>
            <w:sdtPr>
              <w:rPr>
                <w:rFonts w:cs="Arial"/>
                <w:b/>
                <w:sz w:val="24"/>
                <w:szCs w:val="24"/>
              </w:rPr>
              <w:id w:val="1403720680"/>
              <w14:checkbox>
                <w14:checked w14:val="0"/>
                <w14:checkedState w14:val="2612" w14:font="MS Gothic"/>
                <w14:uncheckedState w14:val="2610" w14:font="MS Gothic"/>
              </w14:checkbox>
            </w:sdtPr>
            <w:sdtEndPr/>
            <w:sdtContent>
              <w:p w14:paraId="561FC635"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C03D4AB" w14:textId="77777777" w:rsidR="00EE79D4" w:rsidRPr="00A578AB" w:rsidRDefault="00EE79D4" w:rsidP="00A0651A">
            <w:pPr>
              <w:tabs>
                <w:tab w:val="left" w:pos="505"/>
              </w:tabs>
              <w:spacing w:after="60"/>
              <w:ind w:right="1596"/>
              <w:jc w:val="both"/>
              <w:rPr>
                <w:rFonts w:cs="Arial"/>
                <w:bCs/>
              </w:rPr>
            </w:pPr>
          </w:p>
        </w:tc>
        <w:tc>
          <w:tcPr>
            <w:tcW w:w="3647" w:type="dxa"/>
          </w:tcPr>
          <w:p w14:paraId="5A026FCC" w14:textId="77777777" w:rsidR="00EE79D4" w:rsidRPr="00A578AB" w:rsidRDefault="00EE79D4" w:rsidP="00A0651A">
            <w:pPr>
              <w:spacing w:after="60"/>
              <w:ind w:right="150"/>
              <w:jc w:val="both"/>
              <w:rPr>
                <w:rFonts w:cs="Arial"/>
                <w:bCs/>
              </w:rPr>
            </w:pPr>
            <w:r w:rsidRPr="00A578AB">
              <w:rPr>
                <w:rFonts w:cs="Arial"/>
                <w:bCs/>
              </w:rPr>
              <w:t>Legal</w:t>
            </w:r>
          </w:p>
        </w:tc>
        <w:tc>
          <w:tcPr>
            <w:tcW w:w="606" w:type="dxa"/>
          </w:tcPr>
          <w:sdt>
            <w:sdtPr>
              <w:rPr>
                <w:rFonts w:cs="Arial"/>
                <w:b/>
                <w:sz w:val="24"/>
                <w:szCs w:val="24"/>
              </w:rPr>
              <w:id w:val="602075360"/>
              <w14:checkbox>
                <w14:checked w14:val="0"/>
                <w14:checkedState w14:val="2612" w14:font="MS Gothic"/>
                <w14:uncheckedState w14:val="2610" w14:font="MS Gothic"/>
              </w14:checkbox>
            </w:sdtPr>
            <w:sdtEndPr/>
            <w:sdtContent>
              <w:p w14:paraId="2A87D07C"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3755E3B0" w14:textId="77777777" w:rsidR="00EE79D4" w:rsidRPr="00A578AB" w:rsidRDefault="00EE79D4" w:rsidP="00A0651A">
            <w:pPr>
              <w:tabs>
                <w:tab w:val="left" w:pos="0"/>
              </w:tabs>
              <w:spacing w:after="60"/>
              <w:ind w:right="637"/>
              <w:jc w:val="both"/>
              <w:rPr>
                <w:rFonts w:cs="Arial"/>
                <w:bCs/>
              </w:rPr>
            </w:pPr>
          </w:p>
        </w:tc>
      </w:tr>
      <w:tr w:rsidR="00EE79D4" w14:paraId="5DB174A3" w14:textId="77777777" w:rsidTr="00A0651A">
        <w:tc>
          <w:tcPr>
            <w:tcW w:w="4390" w:type="dxa"/>
          </w:tcPr>
          <w:p w14:paraId="020C1DCC" w14:textId="77777777" w:rsidR="00EE79D4" w:rsidRPr="00A578AB" w:rsidRDefault="00EE79D4" w:rsidP="00A0651A">
            <w:pPr>
              <w:spacing w:after="60"/>
              <w:ind w:right="150"/>
              <w:jc w:val="both"/>
              <w:rPr>
                <w:rFonts w:cs="Arial"/>
                <w:bCs/>
              </w:rPr>
            </w:pPr>
            <w:r w:rsidRPr="00A578AB">
              <w:rPr>
                <w:rFonts w:cs="Arial"/>
                <w:bCs/>
              </w:rPr>
              <w:t>Communication and Reporting Strategy</w:t>
            </w:r>
          </w:p>
        </w:tc>
        <w:tc>
          <w:tcPr>
            <w:tcW w:w="708" w:type="dxa"/>
          </w:tcPr>
          <w:sdt>
            <w:sdtPr>
              <w:rPr>
                <w:rFonts w:cs="Arial"/>
                <w:b/>
                <w:sz w:val="24"/>
                <w:szCs w:val="24"/>
              </w:rPr>
              <w:id w:val="1223797893"/>
              <w14:checkbox>
                <w14:checked w14:val="0"/>
                <w14:checkedState w14:val="2612" w14:font="MS Gothic"/>
                <w14:uncheckedState w14:val="2610" w14:font="MS Gothic"/>
              </w14:checkbox>
            </w:sdtPr>
            <w:sdtEndPr/>
            <w:sdtContent>
              <w:p w14:paraId="25DFD495"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6EB17D3" w14:textId="77777777" w:rsidR="00EE79D4" w:rsidRPr="00A578AB" w:rsidRDefault="00EE79D4" w:rsidP="00A0651A">
            <w:pPr>
              <w:tabs>
                <w:tab w:val="left" w:pos="505"/>
              </w:tabs>
              <w:spacing w:after="60"/>
              <w:ind w:right="1596"/>
              <w:jc w:val="both"/>
              <w:rPr>
                <w:rFonts w:cs="Arial"/>
                <w:bCs/>
              </w:rPr>
            </w:pPr>
          </w:p>
        </w:tc>
        <w:tc>
          <w:tcPr>
            <w:tcW w:w="3647" w:type="dxa"/>
          </w:tcPr>
          <w:p w14:paraId="53FDACE7" w14:textId="77777777" w:rsidR="00EE79D4" w:rsidRPr="00A578AB" w:rsidRDefault="00EE79D4" w:rsidP="00A0651A">
            <w:pPr>
              <w:spacing w:after="60"/>
              <w:ind w:right="150"/>
              <w:jc w:val="both"/>
              <w:rPr>
                <w:rFonts w:cs="Arial"/>
                <w:bCs/>
              </w:rPr>
            </w:pPr>
            <w:r w:rsidRPr="00A578AB">
              <w:rPr>
                <w:rFonts w:cs="Arial"/>
                <w:bCs/>
              </w:rPr>
              <w:t>Governance</w:t>
            </w:r>
          </w:p>
        </w:tc>
        <w:tc>
          <w:tcPr>
            <w:tcW w:w="606" w:type="dxa"/>
          </w:tcPr>
          <w:sdt>
            <w:sdtPr>
              <w:rPr>
                <w:rFonts w:cs="Arial"/>
                <w:b/>
                <w:sz w:val="24"/>
                <w:szCs w:val="24"/>
              </w:rPr>
              <w:id w:val="228189755"/>
              <w14:checkbox>
                <w14:checked w14:val="0"/>
                <w14:checkedState w14:val="2612" w14:font="MS Gothic"/>
                <w14:uncheckedState w14:val="2610" w14:font="MS Gothic"/>
              </w14:checkbox>
            </w:sdtPr>
            <w:sdtEndPr/>
            <w:sdtContent>
              <w:p w14:paraId="45DEFD0C"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69E9B1D" w14:textId="77777777" w:rsidR="00EE79D4" w:rsidRPr="00A578AB" w:rsidRDefault="00EE79D4" w:rsidP="00A0651A">
            <w:pPr>
              <w:spacing w:after="60"/>
              <w:ind w:right="150"/>
              <w:jc w:val="both"/>
              <w:rPr>
                <w:rFonts w:cs="Arial"/>
                <w:bCs/>
              </w:rPr>
            </w:pPr>
          </w:p>
        </w:tc>
      </w:tr>
      <w:tr w:rsidR="00EE79D4" w14:paraId="0EA74C99" w14:textId="77777777" w:rsidTr="00A0651A">
        <w:tc>
          <w:tcPr>
            <w:tcW w:w="4390" w:type="dxa"/>
          </w:tcPr>
          <w:p w14:paraId="7BD46787" w14:textId="77777777" w:rsidR="00EE79D4" w:rsidRPr="00A578AB" w:rsidRDefault="00EE79D4" w:rsidP="00A0651A">
            <w:pPr>
              <w:spacing w:after="60"/>
              <w:ind w:right="150"/>
              <w:jc w:val="both"/>
              <w:rPr>
                <w:rFonts w:cs="Arial"/>
                <w:bCs/>
              </w:rPr>
            </w:pPr>
            <w:r w:rsidRPr="00A578AB">
              <w:rPr>
                <w:rFonts w:cs="Arial"/>
                <w:bCs/>
              </w:rPr>
              <w:t>HR</w:t>
            </w:r>
          </w:p>
        </w:tc>
        <w:tc>
          <w:tcPr>
            <w:tcW w:w="708" w:type="dxa"/>
          </w:tcPr>
          <w:sdt>
            <w:sdtPr>
              <w:rPr>
                <w:rFonts w:cs="Arial"/>
                <w:b/>
                <w:sz w:val="24"/>
                <w:szCs w:val="24"/>
              </w:rPr>
              <w:id w:val="905953681"/>
              <w14:checkbox>
                <w14:checked w14:val="0"/>
                <w14:checkedState w14:val="2612" w14:font="MS Gothic"/>
                <w14:uncheckedState w14:val="2610" w14:font="MS Gothic"/>
              </w14:checkbox>
            </w:sdtPr>
            <w:sdtEndPr/>
            <w:sdtContent>
              <w:p w14:paraId="1E94AFD7"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492A8014" w14:textId="77777777" w:rsidR="00EE79D4" w:rsidRPr="00A578AB" w:rsidRDefault="00EE79D4" w:rsidP="00A0651A">
            <w:pPr>
              <w:tabs>
                <w:tab w:val="left" w:pos="505"/>
              </w:tabs>
              <w:spacing w:after="60"/>
              <w:ind w:right="1596"/>
              <w:jc w:val="both"/>
              <w:rPr>
                <w:rFonts w:cs="Arial"/>
                <w:bCs/>
              </w:rPr>
            </w:pPr>
          </w:p>
        </w:tc>
        <w:tc>
          <w:tcPr>
            <w:tcW w:w="3647" w:type="dxa"/>
          </w:tcPr>
          <w:p w14:paraId="7E806936" w14:textId="77777777" w:rsidR="00EE79D4" w:rsidRPr="00A578AB" w:rsidRDefault="00EE79D4" w:rsidP="00A0651A">
            <w:pPr>
              <w:spacing w:after="60"/>
              <w:ind w:right="150"/>
              <w:jc w:val="both"/>
              <w:rPr>
                <w:rFonts w:cs="Arial"/>
                <w:bCs/>
              </w:rPr>
            </w:pPr>
            <w:r w:rsidRPr="00A578AB">
              <w:rPr>
                <w:rFonts w:cs="Arial"/>
                <w:bCs/>
              </w:rPr>
              <w:t>Safeguarding</w:t>
            </w:r>
          </w:p>
        </w:tc>
        <w:tc>
          <w:tcPr>
            <w:tcW w:w="606" w:type="dxa"/>
          </w:tcPr>
          <w:sdt>
            <w:sdtPr>
              <w:rPr>
                <w:rFonts w:cs="Arial"/>
                <w:b/>
                <w:sz w:val="24"/>
                <w:szCs w:val="24"/>
              </w:rPr>
              <w:id w:val="1056133208"/>
              <w14:checkbox>
                <w14:checked w14:val="0"/>
                <w14:checkedState w14:val="2612" w14:font="MS Gothic"/>
                <w14:uncheckedState w14:val="2610" w14:font="MS Gothic"/>
              </w14:checkbox>
            </w:sdtPr>
            <w:sdtEndPr/>
            <w:sdtContent>
              <w:p w14:paraId="1F5136AD"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09AB60A5" w14:textId="77777777" w:rsidR="00EE79D4" w:rsidRPr="00A578AB" w:rsidRDefault="00EE79D4" w:rsidP="00A0651A">
            <w:pPr>
              <w:spacing w:after="60"/>
              <w:ind w:right="150"/>
              <w:jc w:val="both"/>
              <w:rPr>
                <w:rFonts w:cs="Arial"/>
                <w:bCs/>
              </w:rPr>
            </w:pPr>
          </w:p>
        </w:tc>
      </w:tr>
      <w:tr w:rsidR="00EE79D4" w14:paraId="541F8AAA" w14:textId="77777777" w:rsidTr="00A0651A">
        <w:tc>
          <w:tcPr>
            <w:tcW w:w="4390" w:type="dxa"/>
          </w:tcPr>
          <w:p w14:paraId="433234F7" w14:textId="77777777" w:rsidR="00EE79D4" w:rsidRPr="00A578AB" w:rsidRDefault="00EE79D4" w:rsidP="00A0651A">
            <w:pPr>
              <w:spacing w:after="60"/>
              <w:ind w:right="150"/>
              <w:jc w:val="both"/>
              <w:rPr>
                <w:rFonts w:cs="Arial"/>
                <w:bCs/>
              </w:rPr>
            </w:pPr>
            <w:r w:rsidRPr="00A578AB">
              <w:rPr>
                <w:rFonts w:cs="Arial"/>
                <w:bCs/>
              </w:rPr>
              <w:t>Educational Policy</w:t>
            </w:r>
          </w:p>
        </w:tc>
        <w:tc>
          <w:tcPr>
            <w:tcW w:w="708" w:type="dxa"/>
          </w:tcPr>
          <w:sdt>
            <w:sdtPr>
              <w:rPr>
                <w:rFonts w:cs="Arial"/>
                <w:b/>
                <w:sz w:val="24"/>
                <w:szCs w:val="24"/>
              </w:rPr>
              <w:id w:val="1658957168"/>
              <w14:checkbox>
                <w14:checked w14:val="0"/>
                <w14:checkedState w14:val="2612" w14:font="MS Gothic"/>
                <w14:uncheckedState w14:val="2610" w14:font="MS Gothic"/>
              </w14:checkbox>
            </w:sdtPr>
            <w:sdtEndPr/>
            <w:sdtContent>
              <w:p w14:paraId="7826C816"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02D6E477" w14:textId="77777777" w:rsidR="00EE79D4" w:rsidRPr="00A578AB" w:rsidRDefault="00EE79D4" w:rsidP="00A0651A">
            <w:pPr>
              <w:tabs>
                <w:tab w:val="left" w:pos="505"/>
              </w:tabs>
              <w:spacing w:after="60"/>
              <w:ind w:right="1596"/>
              <w:jc w:val="both"/>
              <w:rPr>
                <w:rFonts w:cs="Arial"/>
                <w:bCs/>
              </w:rPr>
            </w:pPr>
          </w:p>
        </w:tc>
        <w:tc>
          <w:tcPr>
            <w:tcW w:w="3647" w:type="dxa"/>
          </w:tcPr>
          <w:p w14:paraId="09074F13" w14:textId="77777777" w:rsidR="00EE79D4" w:rsidRPr="00A578AB" w:rsidRDefault="00EE79D4" w:rsidP="00A0651A">
            <w:pPr>
              <w:spacing w:after="60"/>
              <w:ind w:right="150"/>
              <w:jc w:val="both"/>
              <w:rPr>
                <w:rFonts w:cs="Arial"/>
                <w:bCs/>
              </w:rPr>
            </w:pPr>
            <w:r w:rsidRPr="00A578AB">
              <w:rPr>
                <w:rFonts w:cs="Arial"/>
                <w:bCs/>
              </w:rPr>
              <w:t>Academisation</w:t>
            </w:r>
          </w:p>
        </w:tc>
        <w:tc>
          <w:tcPr>
            <w:tcW w:w="606" w:type="dxa"/>
          </w:tcPr>
          <w:sdt>
            <w:sdtPr>
              <w:rPr>
                <w:rFonts w:cs="Arial"/>
                <w:b/>
                <w:sz w:val="24"/>
                <w:szCs w:val="24"/>
              </w:rPr>
              <w:id w:val="-287964993"/>
              <w14:checkbox>
                <w14:checked w14:val="0"/>
                <w14:checkedState w14:val="2612" w14:font="MS Gothic"/>
                <w14:uncheckedState w14:val="2610" w14:font="MS Gothic"/>
              </w14:checkbox>
            </w:sdtPr>
            <w:sdtEndPr/>
            <w:sdtContent>
              <w:p w14:paraId="787134F6"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2A09C6E2" w14:textId="77777777" w:rsidR="00EE79D4" w:rsidRPr="00A578AB" w:rsidRDefault="00EE79D4" w:rsidP="00A0651A">
            <w:pPr>
              <w:spacing w:after="60"/>
              <w:ind w:right="150"/>
              <w:jc w:val="both"/>
              <w:rPr>
                <w:rFonts w:cs="Arial"/>
                <w:bCs/>
              </w:rPr>
            </w:pPr>
          </w:p>
        </w:tc>
      </w:tr>
      <w:tr w:rsidR="00EE79D4" w14:paraId="5BFA08E8" w14:textId="77777777" w:rsidTr="00A0651A">
        <w:tc>
          <w:tcPr>
            <w:tcW w:w="4390" w:type="dxa"/>
          </w:tcPr>
          <w:p w14:paraId="59178F4C" w14:textId="77777777" w:rsidR="00EE79D4" w:rsidRPr="00A578AB" w:rsidRDefault="00EE79D4" w:rsidP="00A0651A">
            <w:pPr>
              <w:spacing w:after="60"/>
              <w:ind w:right="150"/>
              <w:jc w:val="both"/>
              <w:rPr>
                <w:rFonts w:cs="Arial"/>
                <w:bCs/>
              </w:rPr>
            </w:pPr>
            <w:r w:rsidRPr="00A578AB">
              <w:rPr>
                <w:rFonts w:cs="Arial"/>
                <w:bCs/>
              </w:rPr>
              <w:t>Land and Buildings</w:t>
            </w:r>
          </w:p>
        </w:tc>
        <w:tc>
          <w:tcPr>
            <w:tcW w:w="708" w:type="dxa"/>
          </w:tcPr>
          <w:sdt>
            <w:sdtPr>
              <w:rPr>
                <w:rFonts w:cs="Arial"/>
                <w:b/>
                <w:sz w:val="24"/>
                <w:szCs w:val="24"/>
              </w:rPr>
              <w:id w:val="1370497315"/>
              <w14:checkbox>
                <w14:checked w14:val="0"/>
                <w14:checkedState w14:val="2612" w14:font="MS Gothic"/>
                <w14:uncheckedState w14:val="2610" w14:font="MS Gothic"/>
              </w14:checkbox>
            </w:sdtPr>
            <w:sdtEndPr/>
            <w:sdtContent>
              <w:p w14:paraId="77E133E4"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1590B781" w14:textId="77777777" w:rsidR="00EE79D4" w:rsidRPr="00A578AB" w:rsidRDefault="00EE79D4" w:rsidP="00A0651A">
            <w:pPr>
              <w:tabs>
                <w:tab w:val="left" w:pos="505"/>
              </w:tabs>
              <w:spacing w:after="60"/>
              <w:ind w:right="1596"/>
              <w:jc w:val="both"/>
              <w:rPr>
                <w:rFonts w:cs="Arial"/>
                <w:bCs/>
              </w:rPr>
            </w:pPr>
          </w:p>
        </w:tc>
        <w:tc>
          <w:tcPr>
            <w:tcW w:w="3647" w:type="dxa"/>
          </w:tcPr>
          <w:p w14:paraId="6BDC8523" w14:textId="77777777" w:rsidR="00EE79D4" w:rsidRPr="00A578AB" w:rsidRDefault="00EE79D4" w:rsidP="00A0651A">
            <w:pPr>
              <w:spacing w:after="60"/>
              <w:ind w:right="150"/>
              <w:jc w:val="both"/>
              <w:rPr>
                <w:rFonts w:cs="Arial"/>
                <w:bCs/>
              </w:rPr>
            </w:pPr>
            <w:r w:rsidRPr="00A578AB">
              <w:rPr>
                <w:rFonts w:cs="Arial"/>
                <w:bCs/>
              </w:rPr>
              <w:t xml:space="preserve">Local Authority Education </w:t>
            </w:r>
          </w:p>
        </w:tc>
        <w:tc>
          <w:tcPr>
            <w:tcW w:w="606" w:type="dxa"/>
          </w:tcPr>
          <w:sdt>
            <w:sdtPr>
              <w:rPr>
                <w:rFonts w:cs="Arial"/>
                <w:b/>
                <w:sz w:val="24"/>
                <w:szCs w:val="24"/>
              </w:rPr>
              <w:id w:val="-63647740"/>
              <w14:checkbox>
                <w14:checked w14:val="0"/>
                <w14:checkedState w14:val="2612" w14:font="MS Gothic"/>
                <w14:uncheckedState w14:val="2610" w14:font="MS Gothic"/>
              </w14:checkbox>
            </w:sdtPr>
            <w:sdtEndPr/>
            <w:sdtContent>
              <w:p w14:paraId="05EC6F2D"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5A71D4B5" w14:textId="77777777" w:rsidR="00EE79D4" w:rsidRPr="00A578AB" w:rsidRDefault="00EE79D4" w:rsidP="00A0651A">
            <w:pPr>
              <w:spacing w:after="60"/>
              <w:ind w:right="150"/>
              <w:jc w:val="both"/>
              <w:rPr>
                <w:rFonts w:cs="Arial"/>
                <w:bCs/>
              </w:rPr>
            </w:pPr>
          </w:p>
        </w:tc>
      </w:tr>
      <w:tr w:rsidR="00EE79D4" w14:paraId="74F5C222" w14:textId="77777777" w:rsidTr="00A0651A">
        <w:tc>
          <w:tcPr>
            <w:tcW w:w="4390" w:type="dxa"/>
          </w:tcPr>
          <w:p w14:paraId="22348E5D" w14:textId="77777777" w:rsidR="00EE79D4" w:rsidRPr="00A578AB" w:rsidRDefault="00EE79D4" w:rsidP="00A0651A">
            <w:pPr>
              <w:spacing w:after="60"/>
              <w:ind w:right="150"/>
              <w:jc w:val="both"/>
              <w:rPr>
                <w:rFonts w:cs="Arial"/>
                <w:bCs/>
              </w:rPr>
            </w:pPr>
            <w:r w:rsidRPr="00A578AB">
              <w:rPr>
                <w:rFonts w:cs="Arial"/>
                <w:bCs/>
              </w:rPr>
              <w:t>CofE Leadership</w:t>
            </w:r>
          </w:p>
        </w:tc>
        <w:tc>
          <w:tcPr>
            <w:tcW w:w="708" w:type="dxa"/>
          </w:tcPr>
          <w:sdt>
            <w:sdtPr>
              <w:rPr>
                <w:rFonts w:cs="Arial"/>
                <w:b/>
                <w:sz w:val="24"/>
                <w:szCs w:val="24"/>
              </w:rPr>
              <w:id w:val="-1561548972"/>
              <w14:checkbox>
                <w14:checked w14:val="0"/>
                <w14:checkedState w14:val="2612" w14:font="MS Gothic"/>
                <w14:uncheckedState w14:val="2610" w14:font="MS Gothic"/>
              </w14:checkbox>
            </w:sdtPr>
            <w:sdtEndPr/>
            <w:sdtContent>
              <w:p w14:paraId="554656B5"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06793E31" w14:textId="77777777" w:rsidR="00EE79D4" w:rsidRPr="00A578AB" w:rsidRDefault="00EE79D4" w:rsidP="00A0651A">
            <w:pPr>
              <w:tabs>
                <w:tab w:val="left" w:pos="505"/>
              </w:tabs>
              <w:spacing w:after="60"/>
              <w:ind w:right="1596"/>
              <w:jc w:val="both"/>
              <w:rPr>
                <w:rFonts w:cs="Arial"/>
                <w:bCs/>
              </w:rPr>
            </w:pPr>
          </w:p>
        </w:tc>
        <w:tc>
          <w:tcPr>
            <w:tcW w:w="3647" w:type="dxa"/>
          </w:tcPr>
          <w:p w14:paraId="74538882" w14:textId="77777777" w:rsidR="00EE79D4" w:rsidRPr="00A578AB" w:rsidRDefault="00EE79D4" w:rsidP="00A0651A">
            <w:pPr>
              <w:spacing w:after="60"/>
              <w:ind w:right="150"/>
              <w:jc w:val="both"/>
              <w:rPr>
                <w:rFonts w:cs="Arial"/>
                <w:bCs/>
              </w:rPr>
            </w:pPr>
            <w:r>
              <w:rPr>
                <w:rFonts w:cs="Arial"/>
                <w:bCs/>
              </w:rPr>
              <w:t xml:space="preserve">Experience of how a </w:t>
            </w:r>
            <w:r w:rsidRPr="00A578AB">
              <w:rPr>
                <w:rFonts w:cs="Arial"/>
                <w:bCs/>
              </w:rPr>
              <w:t>Diocese</w:t>
            </w:r>
            <w:r>
              <w:rPr>
                <w:rFonts w:cs="Arial"/>
                <w:bCs/>
              </w:rPr>
              <w:t xml:space="preserve"> operates</w:t>
            </w:r>
          </w:p>
        </w:tc>
        <w:tc>
          <w:tcPr>
            <w:tcW w:w="606" w:type="dxa"/>
          </w:tcPr>
          <w:sdt>
            <w:sdtPr>
              <w:rPr>
                <w:rFonts w:cs="Arial"/>
                <w:b/>
                <w:sz w:val="24"/>
                <w:szCs w:val="24"/>
              </w:rPr>
              <w:id w:val="-1246500587"/>
              <w14:checkbox>
                <w14:checked w14:val="0"/>
                <w14:checkedState w14:val="2612" w14:font="MS Gothic"/>
                <w14:uncheckedState w14:val="2610" w14:font="MS Gothic"/>
              </w14:checkbox>
            </w:sdtPr>
            <w:sdtEndPr/>
            <w:sdtContent>
              <w:p w14:paraId="43A8D199" w14:textId="77777777" w:rsidR="00EE79D4" w:rsidRDefault="00EE79D4" w:rsidP="00A0651A">
                <w:pPr>
                  <w:spacing w:after="60"/>
                  <w:jc w:val="both"/>
                  <w:rPr>
                    <w:rFonts w:cs="Arial"/>
                    <w:b/>
                    <w:sz w:val="24"/>
                    <w:szCs w:val="24"/>
                  </w:rPr>
                </w:pPr>
                <w:r>
                  <w:rPr>
                    <w:rFonts w:ascii="MS Gothic" w:eastAsia="MS Gothic" w:hAnsi="MS Gothic" w:cs="Arial" w:hint="eastAsia"/>
                    <w:b/>
                    <w:sz w:val="24"/>
                    <w:szCs w:val="24"/>
                  </w:rPr>
                  <w:t>☐</w:t>
                </w:r>
              </w:p>
            </w:sdtContent>
          </w:sdt>
          <w:p w14:paraId="3E7DA37D" w14:textId="77777777" w:rsidR="00EE79D4" w:rsidRPr="00A578AB" w:rsidRDefault="00EE79D4" w:rsidP="00A0651A">
            <w:pPr>
              <w:spacing w:after="60"/>
              <w:ind w:right="150"/>
              <w:jc w:val="both"/>
              <w:rPr>
                <w:rFonts w:cs="Arial"/>
                <w:bCs/>
              </w:rPr>
            </w:pPr>
          </w:p>
        </w:tc>
      </w:tr>
    </w:tbl>
    <w:p w14:paraId="13257662" w14:textId="77777777" w:rsidR="00EE79D4" w:rsidRDefault="00EE79D4" w:rsidP="00EE79D4">
      <w:pPr>
        <w:spacing w:before="240" w:after="60"/>
        <w:jc w:val="both"/>
        <w:rPr>
          <w:rFonts w:cs="Arial"/>
          <w:b/>
          <w:i/>
          <w:iCs/>
          <w:sz w:val="24"/>
          <w:szCs w:val="24"/>
        </w:rPr>
      </w:pPr>
    </w:p>
    <w:p w14:paraId="1F3B53F6" w14:textId="77777777" w:rsidR="00EE79D4" w:rsidRDefault="00EE79D4" w:rsidP="00EE79D4">
      <w:pPr>
        <w:spacing w:before="240" w:after="60"/>
        <w:jc w:val="both"/>
        <w:rPr>
          <w:rFonts w:cs="Arial"/>
          <w:sz w:val="24"/>
          <w:szCs w:val="24"/>
        </w:rPr>
      </w:pPr>
      <w:r w:rsidRPr="005D5401">
        <w:rPr>
          <w:rFonts w:cs="Arial"/>
          <w:b/>
          <w:i/>
          <w:iCs/>
          <w:noProof/>
          <w:sz w:val="24"/>
          <w:szCs w:val="24"/>
        </w:rPr>
        <mc:AlternateContent>
          <mc:Choice Requires="wps">
            <w:drawing>
              <wp:anchor distT="45720" distB="45720" distL="114300" distR="114300" simplePos="0" relativeHeight="251659264" behindDoc="0" locked="0" layoutInCell="1" allowOverlap="1" wp14:anchorId="189DC70F" wp14:editId="77EA433E">
                <wp:simplePos x="0" y="0"/>
                <wp:positionH relativeFrom="margin">
                  <wp:align>left</wp:align>
                </wp:positionH>
                <wp:positionV relativeFrom="paragraph">
                  <wp:posOffset>476885</wp:posOffset>
                </wp:positionV>
                <wp:extent cx="5928995" cy="2781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781300"/>
                        </a:xfrm>
                        <a:prstGeom prst="rect">
                          <a:avLst/>
                        </a:prstGeom>
                        <a:solidFill>
                          <a:srgbClr val="FFFFFF"/>
                        </a:solidFill>
                        <a:ln w="9525">
                          <a:solidFill>
                            <a:srgbClr val="000000"/>
                          </a:solidFill>
                          <a:miter lim="800000"/>
                          <a:headEnd/>
                          <a:tailEnd/>
                        </a:ln>
                      </wps:spPr>
                      <wps:txbx>
                        <w:txbxContent>
                          <w:p w14:paraId="5377254A" w14:textId="77777777" w:rsidR="00EE79D4" w:rsidRDefault="00EE79D4" w:rsidP="00EE79D4">
                            <w:pPr>
                              <w:ind w:right="-29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DC70F" id="_x0000_t202" coordsize="21600,21600" o:spt="202" path="m,l,21600r21600,l21600,xe">
                <v:stroke joinstyle="miter"/>
                <v:path gradientshapeok="t" o:connecttype="rect"/>
              </v:shapetype>
              <v:shape id="Text Box 2" o:spid="_x0000_s1026" type="#_x0000_t202" style="position:absolute;left:0;text-align:left;margin-left:0;margin-top:37.55pt;width:466.8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0j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">
                <v:textbox>
                  <w:txbxContent>
                    <w:p w14:paraId="5377254A" w14:textId="77777777" w:rsidR="00EE79D4" w:rsidRDefault="00EE79D4" w:rsidP="00EE79D4">
                      <w:pPr>
                        <w:ind w:right="-297"/>
                      </w:pPr>
                    </w:p>
                  </w:txbxContent>
                </v:textbox>
                <w10:wrap type="square" anchorx="margin"/>
              </v:shape>
            </w:pict>
          </mc:Fallback>
        </mc:AlternateContent>
      </w:r>
      <w:r w:rsidRPr="005D5401">
        <w:rPr>
          <w:rFonts w:cs="Arial"/>
          <w:b/>
          <w:i/>
          <w:iCs/>
          <w:sz w:val="24"/>
          <w:szCs w:val="24"/>
        </w:rPr>
        <w:t>Please outline specific experience relating to this position</w:t>
      </w:r>
      <w:r>
        <w:rPr>
          <w:rFonts w:cs="Arial"/>
          <w:b/>
          <w:sz w:val="24"/>
          <w:szCs w:val="24"/>
        </w:rPr>
        <w:t>:</w:t>
      </w:r>
    </w:p>
    <w:p w14:paraId="4210CD59" w14:textId="77777777" w:rsidR="00EE79D4" w:rsidRDefault="00EE79D4" w:rsidP="00EE79D4">
      <w:pPr>
        <w:rPr>
          <w:rFonts w:cs="Arial"/>
          <w:b/>
          <w:bCs/>
          <w:i/>
          <w:iCs/>
          <w:sz w:val="24"/>
          <w:szCs w:val="24"/>
        </w:rPr>
      </w:pPr>
      <w:r w:rsidRPr="00D91F32">
        <w:rPr>
          <w:rFonts w:cs="Arial"/>
          <w:b/>
          <w:bCs/>
          <w:i/>
          <w:iCs/>
          <w:noProof/>
          <w:sz w:val="24"/>
          <w:szCs w:val="24"/>
        </w:rPr>
        <w:lastRenderedPageBreak/>
        <mc:AlternateContent>
          <mc:Choice Requires="wps">
            <w:drawing>
              <wp:anchor distT="45720" distB="45720" distL="114300" distR="114300" simplePos="0" relativeHeight="251660288" behindDoc="0" locked="0" layoutInCell="1" allowOverlap="1" wp14:anchorId="71229596" wp14:editId="56D18344">
                <wp:simplePos x="0" y="0"/>
                <wp:positionH relativeFrom="margin">
                  <wp:align>left</wp:align>
                </wp:positionH>
                <wp:positionV relativeFrom="paragraph">
                  <wp:posOffset>689610</wp:posOffset>
                </wp:positionV>
                <wp:extent cx="5772150" cy="6353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53175"/>
                        </a:xfrm>
                        <a:prstGeom prst="rect">
                          <a:avLst/>
                        </a:prstGeom>
                        <a:solidFill>
                          <a:srgbClr val="FFFFFF"/>
                        </a:solidFill>
                        <a:ln w="9525">
                          <a:solidFill>
                            <a:srgbClr val="000000"/>
                          </a:solidFill>
                          <a:miter lim="800000"/>
                          <a:headEnd/>
                          <a:tailEnd/>
                        </a:ln>
                      </wps:spPr>
                      <wps:txbx>
                        <w:txbxContent>
                          <w:p w14:paraId="1C0CB439" w14:textId="77777777" w:rsidR="00EE79D4" w:rsidRPr="00A1167B" w:rsidRDefault="00EE79D4" w:rsidP="00EE79D4">
                            <w:pPr>
                              <w:rPr>
                                <w:b/>
                                <w:bCs/>
                              </w:rPr>
                            </w:pPr>
                            <w:r w:rsidRPr="00A1167B">
                              <w:rPr>
                                <w:b/>
                                <w:bCs/>
                              </w:rPr>
                              <w:t>Max 300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596" id="_x0000_s1027" type="#_x0000_t202" style="position:absolute;margin-left:0;margin-top:54.3pt;width:454.5pt;height:500.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7xJgIAAEwEAAAOAAAAZHJzL2Uyb0RvYy54bWysVNtu2zAMfR+wfxD0vjhx46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">
                <v:textbox>
                  <w:txbxContent>
                    <w:p w14:paraId="1C0CB439" w14:textId="77777777" w:rsidR="00EE79D4" w:rsidRPr="00A1167B" w:rsidRDefault="00EE79D4" w:rsidP="00EE79D4">
                      <w:pPr>
                        <w:rPr>
                          <w:b/>
                          <w:bCs/>
                        </w:rPr>
                      </w:pPr>
                      <w:r w:rsidRPr="00A1167B">
                        <w:rPr>
                          <w:b/>
                          <w:bCs/>
                        </w:rPr>
                        <w:t>Max 300 words</w:t>
                      </w:r>
                    </w:p>
                  </w:txbxContent>
                </v:textbox>
                <w10:wrap type="square" anchorx="margin"/>
              </v:shape>
            </w:pict>
          </mc:Fallback>
        </mc:AlternateContent>
      </w:r>
      <w:r>
        <w:rPr>
          <w:rFonts w:cs="Arial"/>
          <w:b/>
          <w:bCs/>
          <w:i/>
          <w:iCs/>
          <w:sz w:val="24"/>
          <w:szCs w:val="24"/>
        </w:rPr>
        <w:t>Please supply a supporting statement covering your reasons to become a Trustee. Max 300 words</w:t>
      </w:r>
    </w:p>
    <w:p w14:paraId="19A2A607" w14:textId="77777777" w:rsidR="00EE79D4" w:rsidRDefault="00EE79D4" w:rsidP="00EE79D4">
      <w:pPr>
        <w:rPr>
          <w:rFonts w:cs="Arial"/>
          <w:b/>
          <w:bCs/>
          <w:i/>
          <w:iCs/>
          <w:sz w:val="24"/>
          <w:szCs w:val="24"/>
        </w:rPr>
      </w:pPr>
    </w:p>
    <w:p w14:paraId="0FC81417" w14:textId="77777777" w:rsidR="00EE79D4" w:rsidRPr="00D91F32" w:rsidRDefault="00EE79D4" w:rsidP="00EE79D4">
      <w:pPr>
        <w:rPr>
          <w:rFonts w:cs="Arial"/>
          <w:b/>
          <w:bCs/>
          <w:i/>
          <w:iCs/>
          <w:sz w:val="28"/>
          <w:szCs w:val="28"/>
        </w:rPr>
      </w:pPr>
      <w:r w:rsidRPr="00D91F32">
        <w:rPr>
          <w:rFonts w:cs="Arial"/>
          <w:b/>
          <w:bCs/>
          <w:i/>
          <w:iCs/>
          <w:sz w:val="28"/>
          <w:szCs w:val="28"/>
        </w:rPr>
        <w:t xml:space="preserve">Signed: </w:t>
      </w:r>
    </w:p>
    <w:p w14:paraId="09B77D04" w14:textId="77777777" w:rsidR="00EE79D4" w:rsidRPr="00D91F32" w:rsidRDefault="00EE79D4" w:rsidP="00EE79D4">
      <w:pPr>
        <w:rPr>
          <w:rFonts w:cs="Arial"/>
          <w:b/>
          <w:bCs/>
          <w:i/>
          <w:iCs/>
          <w:sz w:val="28"/>
          <w:szCs w:val="28"/>
        </w:rPr>
      </w:pPr>
    </w:p>
    <w:p w14:paraId="5F43C0F1" w14:textId="77777777" w:rsidR="00EE79D4" w:rsidRDefault="00EE79D4" w:rsidP="00EE79D4">
      <w:pPr>
        <w:rPr>
          <w:rFonts w:cs="Arial"/>
          <w:b/>
          <w:bCs/>
          <w:i/>
          <w:iCs/>
          <w:sz w:val="28"/>
          <w:szCs w:val="28"/>
        </w:rPr>
      </w:pPr>
      <w:r w:rsidRPr="00D91F32">
        <w:rPr>
          <w:rFonts w:cs="Arial"/>
          <w:b/>
          <w:bCs/>
          <w:i/>
          <w:iCs/>
          <w:sz w:val="28"/>
          <w:szCs w:val="28"/>
        </w:rPr>
        <w:t>Date:</w:t>
      </w:r>
    </w:p>
    <w:p w14:paraId="39385ABE" w14:textId="5457AF67" w:rsidR="00157A6D" w:rsidRPr="00EE79D4" w:rsidRDefault="00EE79D4">
      <w:pPr>
        <w:rPr>
          <w:rFonts w:cstheme="minorHAnsi"/>
          <w:sz w:val="24"/>
          <w:szCs w:val="24"/>
        </w:rPr>
      </w:pPr>
      <w:r w:rsidRPr="00867968">
        <w:rPr>
          <w:rFonts w:cs="Arial"/>
          <w:b/>
          <w:bCs/>
          <w:sz w:val="24"/>
          <w:szCs w:val="24"/>
        </w:rPr>
        <w:t xml:space="preserve">Applications to be returned to </w:t>
      </w:r>
      <w:hyperlink r:id="rId8" w:history="1">
        <w:r w:rsidRPr="00867968">
          <w:rPr>
            <w:rStyle w:val="Hyperlink"/>
            <w:rFonts w:cs="Arial"/>
            <w:b/>
            <w:bCs/>
            <w:sz w:val="24"/>
            <w:szCs w:val="24"/>
          </w:rPr>
          <w:t>sam.powell@portsmouth.anglican.org</w:t>
        </w:r>
      </w:hyperlink>
      <w:r w:rsidRPr="00867968">
        <w:rPr>
          <w:rFonts w:cs="Arial"/>
          <w:b/>
          <w:bCs/>
          <w:sz w:val="24"/>
          <w:szCs w:val="24"/>
        </w:rPr>
        <w:t xml:space="preserve"> by 31</w:t>
      </w:r>
      <w:r w:rsidRPr="00867968">
        <w:rPr>
          <w:rFonts w:cs="Arial"/>
          <w:b/>
          <w:bCs/>
          <w:sz w:val="24"/>
          <w:szCs w:val="24"/>
          <w:vertAlign w:val="superscript"/>
        </w:rPr>
        <w:t>st</w:t>
      </w:r>
      <w:r w:rsidRPr="00867968">
        <w:rPr>
          <w:rFonts w:cs="Arial"/>
          <w:b/>
          <w:bCs/>
          <w:sz w:val="24"/>
          <w:szCs w:val="24"/>
        </w:rPr>
        <w:t xml:space="preserve"> March 2023</w:t>
      </w:r>
    </w:p>
    <w:sectPr w:rsidR="00157A6D" w:rsidRPr="00EE79D4" w:rsidSect="00EE79D4">
      <w:footerReference w:type="default" r:id="rId9"/>
      <w:headerReference w:type="first" r:id="rId10"/>
      <w:pgSz w:w="11901" w:h="16817"/>
      <w:pgMar w:top="1588" w:right="1440" w:bottom="1588"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498C" w14:textId="77777777" w:rsidR="004E5F0D" w:rsidRDefault="004E5F0D" w:rsidP="000F01BC">
      <w:r>
        <w:separator/>
      </w:r>
    </w:p>
  </w:endnote>
  <w:endnote w:type="continuationSeparator" w:id="0">
    <w:p w14:paraId="6AEA2841" w14:textId="77777777" w:rsidR="004E5F0D" w:rsidRDefault="004E5F0D" w:rsidP="000F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B47D" w14:textId="46F5B93C" w:rsidR="00235584" w:rsidRDefault="00D259B1">
    <w:pPr>
      <w:pStyle w:val="Footer"/>
    </w:pPr>
    <w:r>
      <w:rPr>
        <w:noProof/>
      </w:rPr>
      <w:drawing>
        <wp:anchor distT="0" distB="0" distL="114300" distR="114300" simplePos="0" relativeHeight="251660288" behindDoc="1" locked="0" layoutInCell="1" allowOverlap="1" wp14:anchorId="5BD014F4" wp14:editId="4AE66B4C">
          <wp:simplePos x="0" y="0"/>
          <wp:positionH relativeFrom="column">
            <wp:posOffset>-901700</wp:posOffset>
          </wp:positionH>
          <wp:positionV relativeFrom="paragraph">
            <wp:posOffset>-392430</wp:posOffset>
          </wp:positionV>
          <wp:extent cx="7542308" cy="1003300"/>
          <wp:effectExtent l="0" t="0" r="1905"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308" cy="1003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88A0" w14:textId="77777777" w:rsidR="004E5F0D" w:rsidRDefault="004E5F0D" w:rsidP="000F01BC">
      <w:r>
        <w:separator/>
      </w:r>
    </w:p>
  </w:footnote>
  <w:footnote w:type="continuationSeparator" w:id="0">
    <w:p w14:paraId="5D53E827" w14:textId="77777777" w:rsidR="004E5F0D" w:rsidRDefault="004E5F0D" w:rsidP="000F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EAB1" w14:textId="75C44A37" w:rsidR="00235584" w:rsidRDefault="00D259B1">
    <w:pPr>
      <w:pStyle w:val="Header"/>
    </w:pPr>
    <w:r>
      <w:rPr>
        <w:noProof/>
      </w:rPr>
      <w:drawing>
        <wp:anchor distT="0" distB="0" distL="114300" distR="114300" simplePos="0" relativeHeight="251661312" behindDoc="1" locked="0" layoutInCell="1" allowOverlap="1" wp14:anchorId="06602715" wp14:editId="6F592157">
          <wp:simplePos x="0" y="0"/>
          <wp:positionH relativeFrom="column">
            <wp:posOffset>-901700</wp:posOffset>
          </wp:positionH>
          <wp:positionV relativeFrom="paragraph">
            <wp:posOffset>-437515</wp:posOffset>
          </wp:positionV>
          <wp:extent cx="7534801" cy="10655300"/>
          <wp:effectExtent l="0" t="0" r="0"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502" cy="106874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116"/>
    <w:multiLevelType w:val="hybridMultilevel"/>
    <w:tmpl w:val="4BB0F0E6"/>
    <w:lvl w:ilvl="0" w:tplc="6AA8051A">
      <w:start w:val="1"/>
      <w:numFmt w:val="bullet"/>
      <w:lvlText w:val=""/>
      <w:lvlJc w:val="left"/>
      <w:pPr>
        <w:ind w:left="720" w:hanging="360"/>
      </w:pPr>
      <w:rPr>
        <w:rFonts w:ascii="Symbol" w:hAnsi="Symbol" w:hint="default"/>
      </w:rPr>
    </w:lvl>
    <w:lvl w:ilvl="1" w:tplc="F68E3136">
      <w:start w:val="1"/>
      <w:numFmt w:val="bullet"/>
      <w:lvlText w:val="o"/>
      <w:lvlJc w:val="left"/>
      <w:pPr>
        <w:ind w:left="1440" w:hanging="360"/>
      </w:pPr>
      <w:rPr>
        <w:rFonts w:ascii="Courier New" w:hAnsi="Courier New" w:hint="default"/>
      </w:rPr>
    </w:lvl>
    <w:lvl w:ilvl="2" w:tplc="5928DC48">
      <w:start w:val="1"/>
      <w:numFmt w:val="bullet"/>
      <w:lvlText w:val=""/>
      <w:lvlJc w:val="left"/>
      <w:pPr>
        <w:ind w:left="2160" w:hanging="360"/>
      </w:pPr>
      <w:rPr>
        <w:rFonts w:ascii="Wingdings" w:hAnsi="Wingdings" w:hint="default"/>
      </w:rPr>
    </w:lvl>
    <w:lvl w:ilvl="3" w:tplc="40928050">
      <w:start w:val="1"/>
      <w:numFmt w:val="bullet"/>
      <w:lvlText w:val=""/>
      <w:lvlJc w:val="left"/>
      <w:pPr>
        <w:ind w:left="2880" w:hanging="360"/>
      </w:pPr>
      <w:rPr>
        <w:rFonts w:ascii="Symbol" w:hAnsi="Symbol" w:hint="default"/>
      </w:rPr>
    </w:lvl>
    <w:lvl w:ilvl="4" w:tplc="FF866C56">
      <w:start w:val="1"/>
      <w:numFmt w:val="bullet"/>
      <w:lvlText w:val="o"/>
      <w:lvlJc w:val="left"/>
      <w:pPr>
        <w:ind w:left="3600" w:hanging="360"/>
      </w:pPr>
      <w:rPr>
        <w:rFonts w:ascii="Courier New" w:hAnsi="Courier New" w:hint="default"/>
      </w:rPr>
    </w:lvl>
    <w:lvl w:ilvl="5" w:tplc="B63494D4">
      <w:start w:val="1"/>
      <w:numFmt w:val="bullet"/>
      <w:lvlText w:val=""/>
      <w:lvlJc w:val="left"/>
      <w:pPr>
        <w:ind w:left="4320" w:hanging="360"/>
      </w:pPr>
      <w:rPr>
        <w:rFonts w:ascii="Wingdings" w:hAnsi="Wingdings" w:hint="default"/>
      </w:rPr>
    </w:lvl>
    <w:lvl w:ilvl="6" w:tplc="115E889C">
      <w:start w:val="1"/>
      <w:numFmt w:val="bullet"/>
      <w:lvlText w:val=""/>
      <w:lvlJc w:val="left"/>
      <w:pPr>
        <w:ind w:left="5040" w:hanging="360"/>
      </w:pPr>
      <w:rPr>
        <w:rFonts w:ascii="Symbol" w:hAnsi="Symbol" w:hint="default"/>
      </w:rPr>
    </w:lvl>
    <w:lvl w:ilvl="7" w:tplc="377018F6">
      <w:start w:val="1"/>
      <w:numFmt w:val="bullet"/>
      <w:lvlText w:val="o"/>
      <w:lvlJc w:val="left"/>
      <w:pPr>
        <w:ind w:left="5760" w:hanging="360"/>
      </w:pPr>
      <w:rPr>
        <w:rFonts w:ascii="Courier New" w:hAnsi="Courier New" w:hint="default"/>
      </w:rPr>
    </w:lvl>
    <w:lvl w:ilvl="8" w:tplc="065A15E0">
      <w:start w:val="1"/>
      <w:numFmt w:val="bullet"/>
      <w:lvlText w:val=""/>
      <w:lvlJc w:val="left"/>
      <w:pPr>
        <w:ind w:left="6480" w:hanging="360"/>
      </w:pPr>
      <w:rPr>
        <w:rFonts w:ascii="Wingdings" w:hAnsi="Wingdings" w:hint="default"/>
      </w:rPr>
    </w:lvl>
  </w:abstractNum>
  <w:abstractNum w:abstractNumId="1" w15:restartNumberingAfterBreak="0">
    <w:nsid w:val="05DDD58D"/>
    <w:multiLevelType w:val="hybridMultilevel"/>
    <w:tmpl w:val="13863EEE"/>
    <w:lvl w:ilvl="0" w:tplc="7A0803DE">
      <w:start w:val="1"/>
      <w:numFmt w:val="bullet"/>
      <w:lvlText w:val=""/>
      <w:lvlJc w:val="left"/>
      <w:pPr>
        <w:ind w:left="720" w:hanging="360"/>
      </w:pPr>
      <w:rPr>
        <w:rFonts w:ascii="Symbol" w:hAnsi="Symbol" w:hint="default"/>
      </w:rPr>
    </w:lvl>
    <w:lvl w:ilvl="1" w:tplc="BB705A8C">
      <w:start w:val="1"/>
      <w:numFmt w:val="bullet"/>
      <w:lvlText w:val="o"/>
      <w:lvlJc w:val="left"/>
      <w:pPr>
        <w:ind w:left="1440" w:hanging="360"/>
      </w:pPr>
      <w:rPr>
        <w:rFonts w:ascii="Courier New" w:hAnsi="Courier New" w:hint="default"/>
      </w:rPr>
    </w:lvl>
    <w:lvl w:ilvl="2" w:tplc="1CE6220A">
      <w:start w:val="1"/>
      <w:numFmt w:val="bullet"/>
      <w:lvlText w:val=""/>
      <w:lvlJc w:val="left"/>
      <w:pPr>
        <w:ind w:left="2160" w:hanging="360"/>
      </w:pPr>
      <w:rPr>
        <w:rFonts w:ascii="Wingdings" w:hAnsi="Wingdings" w:hint="default"/>
      </w:rPr>
    </w:lvl>
    <w:lvl w:ilvl="3" w:tplc="531CC8DA">
      <w:start w:val="1"/>
      <w:numFmt w:val="bullet"/>
      <w:lvlText w:val=""/>
      <w:lvlJc w:val="left"/>
      <w:pPr>
        <w:ind w:left="2880" w:hanging="360"/>
      </w:pPr>
      <w:rPr>
        <w:rFonts w:ascii="Symbol" w:hAnsi="Symbol" w:hint="default"/>
      </w:rPr>
    </w:lvl>
    <w:lvl w:ilvl="4" w:tplc="D2DCCE22">
      <w:start w:val="1"/>
      <w:numFmt w:val="bullet"/>
      <w:lvlText w:val="o"/>
      <w:lvlJc w:val="left"/>
      <w:pPr>
        <w:ind w:left="3600" w:hanging="360"/>
      </w:pPr>
      <w:rPr>
        <w:rFonts w:ascii="Courier New" w:hAnsi="Courier New" w:hint="default"/>
      </w:rPr>
    </w:lvl>
    <w:lvl w:ilvl="5" w:tplc="7736EECE">
      <w:start w:val="1"/>
      <w:numFmt w:val="bullet"/>
      <w:lvlText w:val=""/>
      <w:lvlJc w:val="left"/>
      <w:pPr>
        <w:ind w:left="4320" w:hanging="360"/>
      </w:pPr>
      <w:rPr>
        <w:rFonts w:ascii="Wingdings" w:hAnsi="Wingdings" w:hint="default"/>
      </w:rPr>
    </w:lvl>
    <w:lvl w:ilvl="6" w:tplc="D592F31E">
      <w:start w:val="1"/>
      <w:numFmt w:val="bullet"/>
      <w:lvlText w:val=""/>
      <w:lvlJc w:val="left"/>
      <w:pPr>
        <w:ind w:left="5040" w:hanging="360"/>
      </w:pPr>
      <w:rPr>
        <w:rFonts w:ascii="Symbol" w:hAnsi="Symbol" w:hint="default"/>
      </w:rPr>
    </w:lvl>
    <w:lvl w:ilvl="7" w:tplc="5ED2FA94">
      <w:start w:val="1"/>
      <w:numFmt w:val="bullet"/>
      <w:lvlText w:val="o"/>
      <w:lvlJc w:val="left"/>
      <w:pPr>
        <w:ind w:left="5760" w:hanging="360"/>
      </w:pPr>
      <w:rPr>
        <w:rFonts w:ascii="Courier New" w:hAnsi="Courier New" w:hint="default"/>
      </w:rPr>
    </w:lvl>
    <w:lvl w:ilvl="8" w:tplc="8D44EB1A">
      <w:start w:val="1"/>
      <w:numFmt w:val="bullet"/>
      <w:lvlText w:val=""/>
      <w:lvlJc w:val="left"/>
      <w:pPr>
        <w:ind w:left="6480" w:hanging="360"/>
      </w:pPr>
      <w:rPr>
        <w:rFonts w:ascii="Wingdings" w:hAnsi="Wingdings" w:hint="default"/>
      </w:rPr>
    </w:lvl>
  </w:abstractNum>
  <w:abstractNum w:abstractNumId="2" w15:restartNumberingAfterBreak="0">
    <w:nsid w:val="18E004FF"/>
    <w:multiLevelType w:val="hybridMultilevel"/>
    <w:tmpl w:val="BFF6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E93"/>
    <w:multiLevelType w:val="hybridMultilevel"/>
    <w:tmpl w:val="BBDE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BC"/>
    <w:rsid w:val="000431DD"/>
    <w:rsid w:val="000F01BC"/>
    <w:rsid w:val="00157A6D"/>
    <w:rsid w:val="00235584"/>
    <w:rsid w:val="0023591E"/>
    <w:rsid w:val="003251B6"/>
    <w:rsid w:val="0044714A"/>
    <w:rsid w:val="004E5F0D"/>
    <w:rsid w:val="0077651D"/>
    <w:rsid w:val="00803347"/>
    <w:rsid w:val="00AB0A40"/>
    <w:rsid w:val="00B73239"/>
    <w:rsid w:val="00D259B1"/>
    <w:rsid w:val="00D6524C"/>
    <w:rsid w:val="00E63C7F"/>
    <w:rsid w:val="00EB10B4"/>
    <w:rsid w:val="00EE79D4"/>
    <w:rsid w:val="00F44FEF"/>
    <w:rsid w:val="00FC2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1FBF"/>
  <w15:chartTrackingRefBased/>
  <w15:docId w15:val="{B991DB22-0CBB-CB44-93DA-471CC26B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BC"/>
    <w:pPr>
      <w:tabs>
        <w:tab w:val="center" w:pos="4513"/>
        <w:tab w:val="right" w:pos="9026"/>
      </w:tabs>
    </w:pPr>
  </w:style>
  <w:style w:type="character" w:customStyle="1" w:styleId="HeaderChar">
    <w:name w:val="Header Char"/>
    <w:basedOn w:val="DefaultParagraphFont"/>
    <w:link w:val="Header"/>
    <w:uiPriority w:val="99"/>
    <w:rsid w:val="000F01BC"/>
  </w:style>
  <w:style w:type="paragraph" w:styleId="Footer">
    <w:name w:val="footer"/>
    <w:basedOn w:val="Normal"/>
    <w:link w:val="FooterChar"/>
    <w:uiPriority w:val="99"/>
    <w:unhideWhenUsed/>
    <w:rsid w:val="000F01BC"/>
    <w:pPr>
      <w:tabs>
        <w:tab w:val="center" w:pos="4513"/>
        <w:tab w:val="right" w:pos="9026"/>
      </w:tabs>
    </w:pPr>
  </w:style>
  <w:style w:type="character" w:customStyle="1" w:styleId="FooterChar">
    <w:name w:val="Footer Char"/>
    <w:basedOn w:val="DefaultParagraphFont"/>
    <w:link w:val="Footer"/>
    <w:uiPriority w:val="99"/>
    <w:rsid w:val="000F01BC"/>
  </w:style>
  <w:style w:type="table" w:styleId="TableGrid">
    <w:name w:val="Table Grid"/>
    <w:basedOn w:val="TableNormal"/>
    <w:uiPriority w:val="39"/>
    <w:rsid w:val="00EE79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9D4"/>
    <w:pPr>
      <w:ind w:left="720"/>
      <w:contextualSpacing/>
    </w:pPr>
  </w:style>
  <w:style w:type="character" w:styleId="Hyperlink">
    <w:name w:val="Hyperlink"/>
    <w:basedOn w:val="DefaultParagraphFont"/>
    <w:uiPriority w:val="99"/>
    <w:unhideWhenUsed/>
    <w:rsid w:val="00EE7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owell@portsmouth.anglican.org" TargetMode="External"/><Relationship Id="rId3" Type="http://schemas.openxmlformats.org/officeDocument/2006/relationships/settings" Target="settings.xml"/><Relationship Id="rId7" Type="http://schemas.openxmlformats.org/officeDocument/2006/relationships/hyperlink" Target="mailto:sam.powell@portsmouth.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7361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Lockwood</dc:creator>
  <cp:keywords/>
  <dc:description/>
  <cp:lastModifiedBy>Neil Pugmire</cp:lastModifiedBy>
  <cp:revision>2</cp:revision>
  <dcterms:created xsi:type="dcterms:W3CDTF">2023-03-09T16:19:00Z</dcterms:created>
  <dcterms:modified xsi:type="dcterms:W3CDTF">2023-03-09T16:19:00Z</dcterms:modified>
</cp:coreProperties>
</file>