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6F98" w14:textId="77777777" w:rsidR="00DB2EF2" w:rsidRDefault="00C9046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1AFF82" wp14:editId="07777777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2255520" cy="859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263D38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5085" cy="792480"/>
            <wp:effectExtent l="0" t="0" r="571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107EDC4F" w14:textId="77777777" w:rsidR="004464D5" w:rsidRDefault="004464D5"/>
    <w:p w14:paraId="6DD67E1D" w14:textId="77777777" w:rsidR="004464D5" w:rsidRDefault="004464D5"/>
    <w:p w14:paraId="58B1204F" w14:textId="77777777" w:rsidR="004464D5" w:rsidRDefault="004464D5"/>
    <w:p w14:paraId="1E31679E" w14:textId="77777777" w:rsidR="004464D5" w:rsidRPr="00F345A1" w:rsidRDefault="00C90461" w:rsidP="004464D5">
      <w:pPr>
        <w:jc w:val="center"/>
        <w:rPr>
          <w:rFonts w:cstheme="minorHAnsi"/>
          <w:b/>
          <w:sz w:val="28"/>
          <w:szCs w:val="28"/>
        </w:rPr>
      </w:pPr>
      <w:r w:rsidRPr="00F345A1">
        <w:rPr>
          <w:rFonts w:cstheme="minorHAnsi"/>
          <w:b/>
          <w:sz w:val="28"/>
          <w:szCs w:val="28"/>
        </w:rPr>
        <w:t>JOINT BOARD OF EDUCATION</w:t>
      </w:r>
    </w:p>
    <w:p w14:paraId="6860E7F8" w14:textId="77777777" w:rsidR="004464D5" w:rsidRPr="00F345A1" w:rsidRDefault="004464D5">
      <w:pPr>
        <w:rPr>
          <w:rFonts w:cstheme="minorHAnsi"/>
        </w:rPr>
      </w:pPr>
    </w:p>
    <w:p w14:paraId="68B0118C" w14:textId="12739BB0" w:rsidR="004464D5" w:rsidRPr="00F345A1" w:rsidRDefault="0071269B" w:rsidP="2717CE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Changes to our model policy for</w:t>
      </w:r>
      <w:r w:rsidR="00DB599E" w:rsidRPr="2717CE11">
        <w:rPr>
          <w:b/>
          <w:bCs/>
          <w:sz w:val="36"/>
          <w:szCs w:val="36"/>
        </w:rPr>
        <w:t xml:space="preserve"> 202</w:t>
      </w:r>
      <w:r w:rsidR="00262204">
        <w:rPr>
          <w:b/>
          <w:bCs/>
          <w:sz w:val="36"/>
          <w:szCs w:val="36"/>
        </w:rPr>
        <w:t>7</w:t>
      </w:r>
      <w:r w:rsidR="00DB599E" w:rsidRPr="2717CE11">
        <w:rPr>
          <w:b/>
          <w:bCs/>
          <w:sz w:val="36"/>
          <w:szCs w:val="36"/>
        </w:rPr>
        <w:t>-202</w:t>
      </w:r>
      <w:r w:rsidR="00262204">
        <w:rPr>
          <w:b/>
          <w:bCs/>
          <w:sz w:val="36"/>
          <w:szCs w:val="36"/>
        </w:rPr>
        <w:t>8</w:t>
      </w:r>
    </w:p>
    <w:p w14:paraId="31D3925C" w14:textId="7817EB92" w:rsidR="0071269B" w:rsidRDefault="0071269B" w:rsidP="00DB59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Most years, admissions policies need to be tweaked</w:t>
      </w:r>
      <w:r w:rsidR="003E0EDC">
        <w:rPr>
          <w:rFonts w:cstheme="minorHAnsi"/>
          <w:sz w:val="24"/>
          <w:szCs w:val="24"/>
        </w:rPr>
        <w:t xml:space="preserve"> in response to </w:t>
      </w:r>
      <w:r w:rsidR="00B02776">
        <w:rPr>
          <w:rFonts w:cstheme="minorHAnsi"/>
          <w:sz w:val="24"/>
          <w:szCs w:val="24"/>
        </w:rPr>
        <w:t>decisions made by the Offi</w:t>
      </w:r>
      <w:r w:rsidR="008E6180">
        <w:rPr>
          <w:rFonts w:cstheme="minorHAnsi"/>
          <w:sz w:val="24"/>
          <w:szCs w:val="24"/>
        </w:rPr>
        <w:t>c</w:t>
      </w:r>
      <w:r w:rsidR="00B02776">
        <w:rPr>
          <w:rFonts w:cstheme="minorHAnsi"/>
          <w:sz w:val="24"/>
          <w:szCs w:val="24"/>
        </w:rPr>
        <w:t>e of the Schools Adjudicator (OSA)</w:t>
      </w:r>
      <w:r w:rsidR="008E6180">
        <w:rPr>
          <w:rFonts w:cstheme="minorHAnsi"/>
          <w:sz w:val="24"/>
          <w:szCs w:val="24"/>
        </w:rPr>
        <w:t>.</w:t>
      </w:r>
      <w:r w:rsidR="00955F05">
        <w:rPr>
          <w:rFonts w:cstheme="minorHAnsi"/>
          <w:sz w:val="24"/>
          <w:szCs w:val="24"/>
        </w:rPr>
        <w:t xml:space="preserve"> Sometimes these tweaks will not necessitate a consultation </w:t>
      </w:r>
      <w:r w:rsidR="00A91DD1">
        <w:rPr>
          <w:rFonts w:cstheme="minorHAnsi"/>
          <w:sz w:val="24"/>
          <w:szCs w:val="24"/>
        </w:rPr>
        <w:t>as definitions and criterions are not fundamentally changed by them (</w:t>
      </w:r>
      <w:proofErr w:type="spellStart"/>
      <w:r w:rsidR="00A91DD1">
        <w:rPr>
          <w:rFonts w:cstheme="minorHAnsi"/>
          <w:sz w:val="24"/>
          <w:szCs w:val="24"/>
        </w:rPr>
        <w:t>ie</w:t>
      </w:r>
      <w:proofErr w:type="spellEnd"/>
      <w:r w:rsidR="00A91DD1">
        <w:rPr>
          <w:rFonts w:cstheme="minorHAnsi"/>
          <w:sz w:val="24"/>
          <w:szCs w:val="24"/>
        </w:rPr>
        <w:t xml:space="preserve"> the changes add clarity)</w:t>
      </w:r>
      <w:r w:rsidR="00941745">
        <w:rPr>
          <w:rFonts w:cstheme="minorHAnsi"/>
          <w:sz w:val="24"/>
          <w:szCs w:val="24"/>
        </w:rPr>
        <w:t>; sometimes they do result in the need for consultation a</w:t>
      </w:r>
      <w:r w:rsidR="002A5EF2">
        <w:rPr>
          <w:rFonts w:cstheme="minorHAnsi"/>
          <w:sz w:val="24"/>
          <w:szCs w:val="24"/>
        </w:rPr>
        <w:t xml:space="preserve">s the necessary changes are more significant. </w:t>
      </w:r>
    </w:p>
    <w:p w14:paraId="6CF8560F" w14:textId="25D88518" w:rsidR="002A5EF2" w:rsidRDefault="009335C7" w:rsidP="00DB599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9335C7">
        <w:rPr>
          <w:rFonts w:cstheme="minorHAnsi"/>
          <w:b/>
          <w:bCs/>
          <w:sz w:val="24"/>
          <w:szCs w:val="24"/>
          <w:u w:val="single"/>
        </w:rPr>
        <w:t>Child(ren) of staff criterion</w:t>
      </w:r>
    </w:p>
    <w:p w14:paraId="2B2DEE29" w14:textId="158CF943" w:rsidR="009335C7" w:rsidRDefault="009335C7" w:rsidP="00DB59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Changes to our model policy in respect of this criterion have been highlighted in </w:t>
      </w:r>
      <w:r w:rsidR="007D14C0" w:rsidRPr="007D14C0">
        <w:rPr>
          <w:rFonts w:cstheme="minorHAnsi"/>
          <w:sz w:val="24"/>
          <w:szCs w:val="24"/>
          <w:highlight w:val="cyan"/>
        </w:rPr>
        <w:t>blue</w:t>
      </w:r>
      <w:r>
        <w:rPr>
          <w:rFonts w:cstheme="minorHAnsi"/>
          <w:sz w:val="24"/>
          <w:szCs w:val="24"/>
        </w:rPr>
        <w:t>.</w:t>
      </w:r>
      <w:r w:rsidR="008834FB">
        <w:rPr>
          <w:rFonts w:cstheme="minorHAnsi"/>
          <w:sz w:val="24"/>
          <w:szCs w:val="24"/>
        </w:rPr>
        <w:t xml:space="preserve"> These changes </w:t>
      </w:r>
      <w:r w:rsidR="007C0375" w:rsidRPr="007C0375">
        <w:rPr>
          <w:rFonts w:cstheme="minorHAnsi"/>
          <w:sz w:val="24"/>
          <w:szCs w:val="24"/>
          <w:u w:val="single"/>
        </w:rPr>
        <w:t>must be made</w:t>
      </w:r>
      <w:r w:rsidR="007C0375">
        <w:rPr>
          <w:rFonts w:cstheme="minorHAnsi"/>
          <w:sz w:val="24"/>
          <w:szCs w:val="24"/>
        </w:rPr>
        <w:t xml:space="preserve"> to be compliant with the requirements of the code.</w:t>
      </w:r>
      <w:r>
        <w:rPr>
          <w:rFonts w:cstheme="minorHAnsi"/>
          <w:sz w:val="24"/>
          <w:szCs w:val="24"/>
        </w:rPr>
        <w:t xml:space="preserve"> </w:t>
      </w:r>
      <w:r w:rsidR="00D02C42">
        <w:rPr>
          <w:rFonts w:cstheme="minorHAnsi"/>
          <w:sz w:val="24"/>
          <w:szCs w:val="24"/>
        </w:rPr>
        <w:t>If your admissions policy uses this criterion, you will need to make the chang</w:t>
      </w:r>
      <w:r w:rsidR="001B5210">
        <w:rPr>
          <w:rFonts w:cstheme="minorHAnsi"/>
          <w:sz w:val="24"/>
          <w:szCs w:val="24"/>
        </w:rPr>
        <w:t xml:space="preserve">es AND </w:t>
      </w:r>
      <w:r w:rsidR="001B5210" w:rsidRPr="001B5210">
        <w:rPr>
          <w:rFonts w:cstheme="minorHAnsi"/>
          <w:sz w:val="24"/>
          <w:szCs w:val="24"/>
          <w:u w:val="single"/>
        </w:rPr>
        <w:t>consult</w:t>
      </w:r>
      <w:r w:rsidR="001B5210">
        <w:rPr>
          <w:rFonts w:cstheme="minorHAnsi"/>
          <w:sz w:val="24"/>
          <w:szCs w:val="24"/>
        </w:rPr>
        <w:t xml:space="preserve"> on your revised policy.</w:t>
      </w:r>
    </w:p>
    <w:p w14:paraId="2AC822C2" w14:textId="2A0ACC62" w:rsidR="00E72789" w:rsidRDefault="00E72789" w:rsidP="00DB59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used wording proposed by Hampshire County Council Admissions Team.</w:t>
      </w:r>
    </w:p>
    <w:p w14:paraId="24E9C3AC" w14:textId="695CC7F3" w:rsidR="007C0375" w:rsidRDefault="00D64768" w:rsidP="00DB599E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D64768">
        <w:rPr>
          <w:rFonts w:cstheme="minorHAnsi"/>
          <w:b/>
          <w:bCs/>
          <w:sz w:val="24"/>
          <w:szCs w:val="24"/>
          <w:u w:val="single"/>
        </w:rPr>
        <w:t>Displaced children</w:t>
      </w:r>
    </w:p>
    <w:p w14:paraId="025B8F54" w14:textId="68B5C6A7" w:rsidR="00D64768" w:rsidRPr="00D64768" w:rsidRDefault="00306A13" w:rsidP="00DB59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Changes to our model policy in respect of this criterion have been highlighted in </w:t>
      </w:r>
      <w:r w:rsidRPr="00306A13">
        <w:rPr>
          <w:rFonts w:cstheme="minorHAnsi"/>
          <w:sz w:val="24"/>
          <w:szCs w:val="24"/>
          <w:highlight w:val="yellow"/>
        </w:rPr>
        <w:t>yellow</w:t>
      </w:r>
      <w:r>
        <w:rPr>
          <w:rFonts w:cstheme="minorHAnsi"/>
          <w:sz w:val="24"/>
          <w:szCs w:val="24"/>
        </w:rPr>
        <w:t>.</w:t>
      </w:r>
      <w:r w:rsidR="005A0BEC" w:rsidRPr="005A0BEC">
        <w:rPr>
          <w:rFonts w:cstheme="minorHAnsi"/>
          <w:sz w:val="24"/>
          <w:szCs w:val="24"/>
        </w:rPr>
        <w:t xml:space="preserve"> </w:t>
      </w:r>
      <w:r w:rsidR="005A0BEC">
        <w:rPr>
          <w:rFonts w:cstheme="minorHAnsi"/>
          <w:sz w:val="24"/>
          <w:szCs w:val="24"/>
        </w:rPr>
        <w:t xml:space="preserve">These changes </w:t>
      </w:r>
      <w:r w:rsidR="005A0BEC">
        <w:rPr>
          <w:rFonts w:cstheme="minorHAnsi"/>
          <w:sz w:val="24"/>
          <w:szCs w:val="24"/>
          <w:u w:val="single"/>
        </w:rPr>
        <w:t>are optional</w:t>
      </w:r>
      <w:r w:rsidR="005A0BEC">
        <w:rPr>
          <w:rFonts w:cstheme="minorHAnsi"/>
          <w:sz w:val="24"/>
          <w:szCs w:val="24"/>
        </w:rPr>
        <w:t>.</w:t>
      </w:r>
      <w:r w:rsidR="005A0BEC">
        <w:rPr>
          <w:rFonts w:cstheme="minorHAnsi"/>
          <w:sz w:val="24"/>
          <w:szCs w:val="24"/>
        </w:rPr>
        <w:t xml:space="preserve"> I have included this as an option to be in line with Hampshire</w:t>
      </w:r>
      <w:r w:rsidR="00DF4838">
        <w:rPr>
          <w:rFonts w:cstheme="minorHAnsi"/>
          <w:sz w:val="24"/>
          <w:szCs w:val="24"/>
        </w:rPr>
        <w:t xml:space="preserve"> admissions team who have decided to remove t</w:t>
      </w:r>
      <w:r w:rsidR="00436BDD">
        <w:rPr>
          <w:rFonts w:cstheme="minorHAnsi"/>
          <w:sz w:val="24"/>
          <w:szCs w:val="24"/>
        </w:rPr>
        <w:t xml:space="preserve">he displaced child element of oversubscription. This is due to falling demands in pupil places and </w:t>
      </w:r>
      <w:r w:rsidR="00472931">
        <w:rPr>
          <w:rFonts w:cstheme="minorHAnsi"/>
          <w:sz w:val="24"/>
          <w:szCs w:val="24"/>
        </w:rPr>
        <w:t xml:space="preserve">the criterion not being utilised. The criterion is considered an over complication that is now not necessary. </w:t>
      </w:r>
      <w:r w:rsidR="00AE2F98">
        <w:rPr>
          <w:rFonts w:cstheme="minorHAnsi"/>
          <w:sz w:val="24"/>
          <w:szCs w:val="24"/>
        </w:rPr>
        <w:t xml:space="preserve">Admissions authorities can choose to leave consideration of displaced children in their policies. However, </w:t>
      </w:r>
      <w:r w:rsidR="00AE2F98" w:rsidRPr="00F76AF5">
        <w:rPr>
          <w:rFonts w:cstheme="minorHAnsi"/>
          <w:sz w:val="24"/>
          <w:szCs w:val="24"/>
          <w:u w:val="single"/>
        </w:rPr>
        <w:t xml:space="preserve">if you choose to remove it, then </w:t>
      </w:r>
      <w:r w:rsidR="00F76AF5" w:rsidRPr="00F76AF5">
        <w:rPr>
          <w:rFonts w:cstheme="minorHAnsi"/>
          <w:sz w:val="24"/>
          <w:szCs w:val="24"/>
          <w:u w:val="single"/>
        </w:rPr>
        <w:t>consultation is required</w:t>
      </w:r>
      <w:r w:rsidR="00F76AF5">
        <w:rPr>
          <w:rFonts w:cstheme="minorHAnsi"/>
          <w:sz w:val="24"/>
          <w:szCs w:val="24"/>
        </w:rPr>
        <w:t>.</w:t>
      </w:r>
    </w:p>
    <w:p w14:paraId="1D022CD0" w14:textId="77777777" w:rsidR="008E6180" w:rsidRDefault="008E6180" w:rsidP="00DB599E">
      <w:pPr>
        <w:jc w:val="both"/>
        <w:rPr>
          <w:rFonts w:cstheme="minorHAnsi"/>
          <w:sz w:val="24"/>
          <w:szCs w:val="24"/>
        </w:rPr>
      </w:pPr>
    </w:p>
    <w:p w14:paraId="094E1D2F" w14:textId="6BB24A26" w:rsidR="003821B7" w:rsidRDefault="00C90461" w:rsidP="00DB599E">
      <w:pPr>
        <w:jc w:val="both"/>
        <w:rPr>
          <w:rFonts w:cstheme="minorHAnsi"/>
          <w:sz w:val="24"/>
          <w:szCs w:val="24"/>
        </w:rPr>
      </w:pPr>
      <w:r w:rsidRPr="00F345A1">
        <w:rPr>
          <w:rFonts w:cstheme="minorHAnsi"/>
          <w:sz w:val="24"/>
          <w:szCs w:val="24"/>
        </w:rPr>
        <w:t xml:space="preserve">For help and support with your Admissions Policy, please contact the </w:t>
      </w:r>
      <w:r w:rsidR="007F4E49">
        <w:rPr>
          <w:rFonts w:cstheme="minorHAnsi"/>
          <w:sz w:val="24"/>
          <w:szCs w:val="24"/>
        </w:rPr>
        <w:t>Diocesan Deputy Director of Education, Rob Sanders:</w:t>
      </w:r>
    </w:p>
    <w:p w14:paraId="4ED59D05" w14:textId="5D924358" w:rsidR="007F4E49" w:rsidRPr="00F345A1" w:rsidRDefault="00C90461" w:rsidP="00DB599E">
      <w:pPr>
        <w:jc w:val="both"/>
        <w:rPr>
          <w:rFonts w:cstheme="minorHAnsi"/>
          <w:sz w:val="24"/>
          <w:szCs w:val="24"/>
        </w:rPr>
      </w:pPr>
      <w:hyperlink r:id="rId12" w:history="1">
        <w:r w:rsidRPr="00657D1E">
          <w:rPr>
            <w:rStyle w:val="Hyperlink"/>
            <w:rFonts w:cstheme="minorHAnsi"/>
            <w:sz w:val="24"/>
            <w:szCs w:val="24"/>
          </w:rPr>
          <w:t>robert.sanders@portsmouth.anglican.org</w:t>
        </w:r>
      </w:hyperlink>
      <w:r>
        <w:rPr>
          <w:rFonts w:cstheme="minorHAnsi"/>
          <w:sz w:val="24"/>
          <w:szCs w:val="24"/>
        </w:rPr>
        <w:t xml:space="preserve">   07393 765277</w:t>
      </w:r>
    </w:p>
    <w:p w14:paraId="4B94DBAB" w14:textId="216C108F" w:rsidR="004464D5" w:rsidRPr="00F345A1" w:rsidRDefault="004464D5" w:rsidP="00DB599E">
      <w:pPr>
        <w:jc w:val="both"/>
        <w:rPr>
          <w:rFonts w:ascii="Arial" w:hAnsi="Arial" w:cs="Arial"/>
          <w:b/>
          <w:sz w:val="24"/>
          <w:szCs w:val="24"/>
        </w:rPr>
      </w:pPr>
    </w:p>
    <w:sectPr w:rsidR="004464D5" w:rsidRPr="00F345A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30F8" w14:textId="77777777" w:rsidR="00325F39" w:rsidRDefault="00325F39">
      <w:pPr>
        <w:spacing w:after="0" w:line="240" w:lineRule="auto"/>
      </w:pPr>
      <w:r>
        <w:separator/>
      </w:r>
    </w:p>
  </w:endnote>
  <w:endnote w:type="continuationSeparator" w:id="0">
    <w:p w14:paraId="7BB2CD0B" w14:textId="77777777" w:rsidR="00325F39" w:rsidRDefault="0032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33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4C70C" w14:textId="77777777" w:rsidR="00ED5196" w:rsidRDefault="00C904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0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C4FE3D" w14:textId="77777777" w:rsidR="00ED5196" w:rsidRDefault="00ED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B677" w14:textId="77777777" w:rsidR="00325F39" w:rsidRDefault="00325F39">
      <w:pPr>
        <w:spacing w:after="0" w:line="240" w:lineRule="auto"/>
      </w:pPr>
      <w:r>
        <w:separator/>
      </w:r>
    </w:p>
  </w:footnote>
  <w:footnote w:type="continuationSeparator" w:id="0">
    <w:p w14:paraId="4251E78A" w14:textId="77777777" w:rsidR="00325F39" w:rsidRDefault="0032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70019"/>
    <w:multiLevelType w:val="hybridMultilevel"/>
    <w:tmpl w:val="E35CF73A"/>
    <w:lvl w:ilvl="0" w:tplc="4492F6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4400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54D0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904E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EC27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279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B2BD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D08A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2854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3460A"/>
    <w:multiLevelType w:val="hybridMultilevel"/>
    <w:tmpl w:val="E3D2A1D8"/>
    <w:lvl w:ilvl="0" w:tplc="5350A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4C2470" w:tentative="1">
      <w:start w:val="1"/>
      <w:numFmt w:val="lowerLetter"/>
      <w:lvlText w:val="%2."/>
      <w:lvlJc w:val="left"/>
      <w:pPr>
        <w:ind w:left="1440" w:hanging="360"/>
      </w:pPr>
    </w:lvl>
    <w:lvl w:ilvl="2" w:tplc="24845FA6" w:tentative="1">
      <w:start w:val="1"/>
      <w:numFmt w:val="lowerRoman"/>
      <w:lvlText w:val="%3."/>
      <w:lvlJc w:val="right"/>
      <w:pPr>
        <w:ind w:left="2160" w:hanging="180"/>
      </w:pPr>
    </w:lvl>
    <w:lvl w:ilvl="3" w:tplc="CFCAFF56" w:tentative="1">
      <w:start w:val="1"/>
      <w:numFmt w:val="decimal"/>
      <w:lvlText w:val="%4."/>
      <w:lvlJc w:val="left"/>
      <w:pPr>
        <w:ind w:left="2880" w:hanging="360"/>
      </w:pPr>
    </w:lvl>
    <w:lvl w:ilvl="4" w:tplc="0A42E516" w:tentative="1">
      <w:start w:val="1"/>
      <w:numFmt w:val="lowerLetter"/>
      <w:lvlText w:val="%5."/>
      <w:lvlJc w:val="left"/>
      <w:pPr>
        <w:ind w:left="3600" w:hanging="360"/>
      </w:pPr>
    </w:lvl>
    <w:lvl w:ilvl="5" w:tplc="FD16ED6A" w:tentative="1">
      <w:start w:val="1"/>
      <w:numFmt w:val="lowerRoman"/>
      <w:lvlText w:val="%6."/>
      <w:lvlJc w:val="right"/>
      <w:pPr>
        <w:ind w:left="4320" w:hanging="180"/>
      </w:pPr>
    </w:lvl>
    <w:lvl w:ilvl="6" w:tplc="C3C26C1A" w:tentative="1">
      <w:start w:val="1"/>
      <w:numFmt w:val="decimal"/>
      <w:lvlText w:val="%7."/>
      <w:lvlJc w:val="left"/>
      <w:pPr>
        <w:ind w:left="5040" w:hanging="360"/>
      </w:pPr>
    </w:lvl>
    <w:lvl w:ilvl="7" w:tplc="B364A690" w:tentative="1">
      <w:start w:val="1"/>
      <w:numFmt w:val="lowerLetter"/>
      <w:lvlText w:val="%8."/>
      <w:lvlJc w:val="left"/>
      <w:pPr>
        <w:ind w:left="5760" w:hanging="360"/>
      </w:pPr>
    </w:lvl>
    <w:lvl w:ilvl="8" w:tplc="63BCB8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79437">
    <w:abstractNumId w:val="1"/>
  </w:num>
  <w:num w:numId="2" w16cid:durableId="122618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5"/>
    <w:rsid w:val="00104159"/>
    <w:rsid w:val="001046E4"/>
    <w:rsid w:val="0013028B"/>
    <w:rsid w:val="00183FC2"/>
    <w:rsid w:val="00195BF8"/>
    <w:rsid w:val="001B5210"/>
    <w:rsid w:val="00255095"/>
    <w:rsid w:val="00262204"/>
    <w:rsid w:val="0027503B"/>
    <w:rsid w:val="002A5EF2"/>
    <w:rsid w:val="00306A13"/>
    <w:rsid w:val="00325F39"/>
    <w:rsid w:val="003821B7"/>
    <w:rsid w:val="003C7C42"/>
    <w:rsid w:val="003E0EDC"/>
    <w:rsid w:val="003F299C"/>
    <w:rsid w:val="004108C1"/>
    <w:rsid w:val="00436BDD"/>
    <w:rsid w:val="004464D5"/>
    <w:rsid w:val="00472931"/>
    <w:rsid w:val="00511C50"/>
    <w:rsid w:val="005450C7"/>
    <w:rsid w:val="005714C3"/>
    <w:rsid w:val="005A0BEC"/>
    <w:rsid w:val="005C1F92"/>
    <w:rsid w:val="006153D8"/>
    <w:rsid w:val="00657D1E"/>
    <w:rsid w:val="0066746A"/>
    <w:rsid w:val="0070048A"/>
    <w:rsid w:val="0071269B"/>
    <w:rsid w:val="00753AA6"/>
    <w:rsid w:val="0075694F"/>
    <w:rsid w:val="007A5BCA"/>
    <w:rsid w:val="007A6EC5"/>
    <w:rsid w:val="007C0375"/>
    <w:rsid w:val="007D14C0"/>
    <w:rsid w:val="007F4E49"/>
    <w:rsid w:val="008834FB"/>
    <w:rsid w:val="008B00DB"/>
    <w:rsid w:val="008E6180"/>
    <w:rsid w:val="009335C7"/>
    <w:rsid w:val="00941745"/>
    <w:rsid w:val="00955F05"/>
    <w:rsid w:val="00A00F65"/>
    <w:rsid w:val="00A91DD1"/>
    <w:rsid w:val="00AE2F98"/>
    <w:rsid w:val="00AF62BF"/>
    <w:rsid w:val="00B02776"/>
    <w:rsid w:val="00B11630"/>
    <w:rsid w:val="00B55256"/>
    <w:rsid w:val="00B978BD"/>
    <w:rsid w:val="00BD0790"/>
    <w:rsid w:val="00BE0C8A"/>
    <w:rsid w:val="00BF76D2"/>
    <w:rsid w:val="00C90461"/>
    <w:rsid w:val="00CB0893"/>
    <w:rsid w:val="00D00A4C"/>
    <w:rsid w:val="00D0271B"/>
    <w:rsid w:val="00D02C42"/>
    <w:rsid w:val="00D64768"/>
    <w:rsid w:val="00DB2EF2"/>
    <w:rsid w:val="00DB599E"/>
    <w:rsid w:val="00DE78B6"/>
    <w:rsid w:val="00DF4838"/>
    <w:rsid w:val="00E72789"/>
    <w:rsid w:val="00E802FC"/>
    <w:rsid w:val="00ED5196"/>
    <w:rsid w:val="00F345A1"/>
    <w:rsid w:val="00F43BD0"/>
    <w:rsid w:val="00F50010"/>
    <w:rsid w:val="00F71947"/>
    <w:rsid w:val="00F76AF5"/>
    <w:rsid w:val="00FF1B6E"/>
    <w:rsid w:val="083B585C"/>
    <w:rsid w:val="0DCE489D"/>
    <w:rsid w:val="147216F3"/>
    <w:rsid w:val="25849F09"/>
    <w:rsid w:val="2717CE11"/>
    <w:rsid w:val="334E43AB"/>
    <w:rsid w:val="590B9C75"/>
    <w:rsid w:val="5BB398F8"/>
    <w:rsid w:val="6C0C6E58"/>
    <w:rsid w:val="709C5DDB"/>
    <w:rsid w:val="714182B2"/>
    <w:rsid w:val="744C3F12"/>
    <w:rsid w:val="75F2D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208A"/>
  <w15:chartTrackingRefBased/>
  <w15:docId w15:val="{DC81B6DB-0AF0-4632-B0FA-B8B16B8F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1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96"/>
  </w:style>
  <w:style w:type="paragraph" w:styleId="Footer">
    <w:name w:val="footer"/>
    <w:basedOn w:val="Normal"/>
    <w:link w:val="FooterChar"/>
    <w:uiPriority w:val="99"/>
    <w:unhideWhenUsed/>
    <w:rsid w:val="00ED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96"/>
  </w:style>
  <w:style w:type="character" w:styleId="UnresolvedMention">
    <w:name w:val="Unresolved Mention"/>
    <w:basedOn w:val="DefaultParagraphFont"/>
    <w:uiPriority w:val="99"/>
    <w:semiHidden/>
    <w:unhideWhenUsed/>
    <w:rsid w:val="0018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bert.sanders@portsmouth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8b3dcbd50e312aaa6dbe14a2ac7ac7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e504a614335da41c454dfa96277e79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e0d2ad1-54e3-4a9c-a987-51603e5c7a31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AD322-2A63-44E7-839D-22E349429AFA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05F7BCB2-0B7A-4360-8085-CE7F7EA46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0ECC0-6D7A-450B-AEF4-1CA2D0A6A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Taylor</dc:creator>
  <cp:lastModifiedBy>Robert Sanders</cp:lastModifiedBy>
  <cp:revision>38</cp:revision>
  <cp:lastPrinted>2019-09-24T08:41:00Z</cp:lastPrinted>
  <dcterms:created xsi:type="dcterms:W3CDTF">2024-09-23T10:26:00Z</dcterms:created>
  <dcterms:modified xsi:type="dcterms:W3CDTF">2025-09-10T09:45:00Z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010021{"F":2,"I":"BDE3-8291-A049-64DE"}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123800</vt:r8>
  </property>
  <property fmtid="{D5CDD505-2E9C-101B-9397-08002B2CF9AE}" pid="5" name="MediaServiceImageTags">
    <vt:lpwstr/>
  </property>
</Properties>
</file>